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186" w:rsidRDefault="00A84186" w:rsidP="003359D2">
      <w:pPr>
        <w:pStyle w:val="TYTU2PODROZDZIA"/>
        <w:spacing w:before="0" w:line="360" w:lineRule="auto"/>
        <w:ind w:left="0" w:firstLine="0"/>
        <w:rPr>
          <w:rFonts w:ascii="Times New Roman" w:hAnsi="Times New Roman"/>
          <w:caps w:val="0"/>
          <w:sz w:val="52"/>
        </w:rPr>
      </w:pPr>
      <w:bookmarkStart w:id="0" w:name="_Toc456714650"/>
      <w:bookmarkStart w:id="1" w:name="_Toc457309933"/>
    </w:p>
    <w:p w:rsidR="00A84186" w:rsidRDefault="00A84186" w:rsidP="003359D2">
      <w:pPr>
        <w:pStyle w:val="TYTU2PODROZDZIA"/>
        <w:spacing w:before="0" w:line="360" w:lineRule="auto"/>
        <w:ind w:left="0" w:firstLine="0"/>
        <w:rPr>
          <w:rFonts w:ascii="Times New Roman" w:hAnsi="Times New Roman"/>
          <w:caps w:val="0"/>
          <w:sz w:val="52"/>
        </w:rPr>
      </w:pPr>
    </w:p>
    <w:p w:rsidR="00A84186" w:rsidRDefault="00A84186" w:rsidP="003359D2">
      <w:pPr>
        <w:pStyle w:val="TYTU2PODROZDZIA"/>
        <w:spacing w:before="0" w:line="360" w:lineRule="auto"/>
        <w:ind w:left="0" w:firstLine="0"/>
        <w:rPr>
          <w:rFonts w:ascii="Times New Roman" w:hAnsi="Times New Roman"/>
          <w:caps w:val="0"/>
          <w:sz w:val="52"/>
        </w:rPr>
      </w:pPr>
    </w:p>
    <w:p w:rsidR="00A84186" w:rsidRDefault="00A84186" w:rsidP="003359D2">
      <w:pPr>
        <w:pStyle w:val="TYTU2PODROZDZIA"/>
        <w:spacing w:before="0" w:line="360" w:lineRule="auto"/>
        <w:ind w:left="0" w:firstLine="0"/>
        <w:rPr>
          <w:rFonts w:ascii="Times New Roman" w:hAnsi="Times New Roman"/>
          <w:caps w:val="0"/>
          <w:sz w:val="52"/>
        </w:rPr>
      </w:pPr>
    </w:p>
    <w:p w:rsidR="00A84186" w:rsidRDefault="00A84186" w:rsidP="003359D2">
      <w:pPr>
        <w:pStyle w:val="TYTU2PODROZDZIA"/>
        <w:spacing w:before="0" w:line="360" w:lineRule="auto"/>
        <w:ind w:left="0" w:firstLine="0"/>
        <w:rPr>
          <w:rFonts w:ascii="Times New Roman" w:hAnsi="Times New Roman"/>
          <w:caps w:val="0"/>
          <w:sz w:val="52"/>
        </w:rPr>
      </w:pPr>
    </w:p>
    <w:p w:rsidR="00A84186" w:rsidRDefault="00A84186" w:rsidP="003359D2">
      <w:pPr>
        <w:pStyle w:val="TYTU2PODROZDZIA"/>
        <w:spacing w:before="0" w:line="360" w:lineRule="auto"/>
        <w:ind w:left="0" w:firstLine="0"/>
        <w:jc w:val="center"/>
        <w:rPr>
          <w:rFonts w:ascii="Times New Roman" w:hAnsi="Times New Roman"/>
          <w:caps w:val="0"/>
          <w:sz w:val="52"/>
        </w:rPr>
      </w:pPr>
      <w:r w:rsidRPr="00A84186">
        <w:rPr>
          <w:rFonts w:ascii="Times New Roman" w:hAnsi="Times New Roman"/>
          <w:caps w:val="0"/>
          <w:sz w:val="52"/>
        </w:rPr>
        <w:t>D.05.03.26a</w:t>
      </w:r>
    </w:p>
    <w:p w:rsidR="00A84186" w:rsidRPr="00A84186" w:rsidRDefault="00A84186" w:rsidP="003359D2">
      <w:pPr>
        <w:pStyle w:val="TEKST1Tre"/>
        <w:spacing w:before="0" w:line="360" w:lineRule="auto"/>
        <w:jc w:val="center"/>
      </w:pPr>
    </w:p>
    <w:bookmarkEnd w:id="0"/>
    <w:bookmarkEnd w:id="1"/>
    <w:p w:rsidR="00EE1DE9" w:rsidRDefault="0074549B" w:rsidP="003359D2">
      <w:pPr>
        <w:pStyle w:val="TYTU2PODROZDZIA"/>
        <w:spacing w:before="0" w:line="360" w:lineRule="auto"/>
        <w:ind w:left="0" w:firstLine="0"/>
        <w:jc w:val="center"/>
        <w:rPr>
          <w:rFonts w:ascii="Times New Roman" w:hAnsi="Times New Roman"/>
          <w:caps w:val="0"/>
          <w:sz w:val="52"/>
        </w:rPr>
      </w:pPr>
      <w:r>
        <w:rPr>
          <w:rFonts w:ascii="Times New Roman" w:hAnsi="Times New Roman"/>
          <w:caps w:val="0"/>
          <w:sz w:val="52"/>
        </w:rPr>
        <w:t>Ułożenie siatki szklan</w:t>
      </w:r>
      <w:r w:rsidR="00DE7FD1">
        <w:rPr>
          <w:rFonts w:ascii="Times New Roman" w:hAnsi="Times New Roman"/>
          <w:caps w:val="0"/>
          <w:sz w:val="52"/>
        </w:rPr>
        <w:t>ej</w:t>
      </w:r>
      <w:r>
        <w:rPr>
          <w:rFonts w:ascii="Times New Roman" w:hAnsi="Times New Roman"/>
          <w:caps w:val="0"/>
          <w:sz w:val="52"/>
        </w:rPr>
        <w:t xml:space="preserve"> nasyconej asfaltem </w:t>
      </w:r>
    </w:p>
    <w:p w:rsidR="00A84186" w:rsidRDefault="00A84186" w:rsidP="003359D2">
      <w:pPr>
        <w:pStyle w:val="TEKST1Tre"/>
        <w:spacing w:before="0" w:line="360" w:lineRule="auto"/>
      </w:pPr>
    </w:p>
    <w:p w:rsidR="00A84186" w:rsidRDefault="00A84186" w:rsidP="003359D2">
      <w:pPr>
        <w:pStyle w:val="TEKST1Tre"/>
        <w:spacing w:before="0" w:line="360" w:lineRule="auto"/>
      </w:pPr>
    </w:p>
    <w:p w:rsidR="00A84186" w:rsidRDefault="00A84186" w:rsidP="003359D2">
      <w:pPr>
        <w:pStyle w:val="TEKST1Tre"/>
        <w:spacing w:before="0" w:line="360" w:lineRule="auto"/>
      </w:pPr>
    </w:p>
    <w:p w:rsidR="00A84186" w:rsidRDefault="00A84186" w:rsidP="003359D2">
      <w:pPr>
        <w:pStyle w:val="TEKST1Tre"/>
        <w:spacing w:before="0" w:line="360" w:lineRule="auto"/>
      </w:pPr>
    </w:p>
    <w:p w:rsidR="00A84186" w:rsidRDefault="00A84186" w:rsidP="003359D2">
      <w:pPr>
        <w:pStyle w:val="TEKST1Tre"/>
        <w:spacing w:before="0" w:line="360" w:lineRule="auto"/>
      </w:pPr>
    </w:p>
    <w:p w:rsidR="00A84186" w:rsidRDefault="00A84186" w:rsidP="003359D2">
      <w:pPr>
        <w:pStyle w:val="TEKST1Tre"/>
        <w:spacing w:before="0" w:line="360" w:lineRule="auto"/>
      </w:pPr>
    </w:p>
    <w:p w:rsidR="00A84186" w:rsidRDefault="00A84186" w:rsidP="003359D2">
      <w:pPr>
        <w:pStyle w:val="TEKST1Tre"/>
        <w:spacing w:before="0" w:line="360" w:lineRule="auto"/>
      </w:pPr>
    </w:p>
    <w:p w:rsidR="00A84186" w:rsidRDefault="00A84186" w:rsidP="003359D2">
      <w:pPr>
        <w:pStyle w:val="TEKST1Tre"/>
        <w:spacing w:before="0" w:line="360" w:lineRule="auto"/>
      </w:pPr>
    </w:p>
    <w:p w:rsidR="00A84186" w:rsidRDefault="00A84186" w:rsidP="003359D2">
      <w:pPr>
        <w:pStyle w:val="TEKST1Tre"/>
        <w:spacing w:before="0" w:line="360" w:lineRule="auto"/>
      </w:pPr>
    </w:p>
    <w:p w:rsidR="00A84186" w:rsidRDefault="00A84186" w:rsidP="003359D2">
      <w:pPr>
        <w:pStyle w:val="TEKST1Tre"/>
        <w:spacing w:before="0" w:line="360" w:lineRule="auto"/>
      </w:pPr>
    </w:p>
    <w:p w:rsidR="00A84186" w:rsidRDefault="00A84186" w:rsidP="003359D2">
      <w:pPr>
        <w:pStyle w:val="TEKST1Tre"/>
        <w:spacing w:before="0" w:line="360" w:lineRule="auto"/>
      </w:pPr>
    </w:p>
    <w:p w:rsidR="00A84186" w:rsidRDefault="00A84186" w:rsidP="003359D2">
      <w:pPr>
        <w:pStyle w:val="TEKST1Tre"/>
        <w:spacing w:before="0" w:line="360" w:lineRule="auto"/>
      </w:pPr>
    </w:p>
    <w:p w:rsidR="00A84186" w:rsidRDefault="00A84186" w:rsidP="003359D2">
      <w:pPr>
        <w:pStyle w:val="TEKST1Tre"/>
        <w:spacing w:before="0" w:line="360" w:lineRule="auto"/>
      </w:pPr>
    </w:p>
    <w:p w:rsidR="00A84186" w:rsidRDefault="00A84186" w:rsidP="003359D2">
      <w:pPr>
        <w:pStyle w:val="TEKST1Tre"/>
        <w:spacing w:before="0" w:line="360" w:lineRule="auto"/>
      </w:pPr>
    </w:p>
    <w:p w:rsidR="00A84186" w:rsidRDefault="00A84186" w:rsidP="003359D2">
      <w:pPr>
        <w:pStyle w:val="TEKST1Tre"/>
        <w:spacing w:before="0" w:line="360" w:lineRule="auto"/>
      </w:pPr>
    </w:p>
    <w:p w:rsidR="00A84186" w:rsidRDefault="00A84186" w:rsidP="003359D2">
      <w:pPr>
        <w:pStyle w:val="TEKST1Tre"/>
        <w:spacing w:before="0" w:line="360" w:lineRule="auto"/>
      </w:pPr>
    </w:p>
    <w:p w:rsidR="00A84186" w:rsidRPr="00A84186" w:rsidRDefault="00A84186" w:rsidP="003359D2">
      <w:pPr>
        <w:pStyle w:val="TEKST1Tre"/>
        <w:spacing w:before="0" w:line="360" w:lineRule="auto"/>
      </w:pPr>
    </w:p>
    <w:p w:rsidR="00EE1DE9" w:rsidRPr="00A84186" w:rsidRDefault="00EE1DE9" w:rsidP="003359D2">
      <w:pPr>
        <w:pStyle w:val="TEKST1Tre"/>
        <w:spacing w:before="0" w:line="360" w:lineRule="auto"/>
        <w:rPr>
          <w:rFonts w:asciiTheme="minorHAnsi" w:hAnsiTheme="minorHAnsi"/>
        </w:rPr>
      </w:pPr>
    </w:p>
    <w:p w:rsidR="00EE1DE9" w:rsidRPr="00A84186" w:rsidRDefault="00EE1DE9" w:rsidP="003359D2">
      <w:pPr>
        <w:pStyle w:val="Akapitzlist"/>
        <w:keepNext/>
        <w:keepLines/>
        <w:numPr>
          <w:ilvl w:val="0"/>
          <w:numId w:val="13"/>
        </w:numPr>
        <w:suppressAutoHyphens/>
        <w:overflowPunct w:val="0"/>
        <w:autoSpaceDE w:val="0"/>
        <w:autoSpaceDN w:val="0"/>
        <w:adjustRightInd w:val="0"/>
        <w:spacing w:before="0" w:line="360" w:lineRule="auto"/>
        <w:jc w:val="both"/>
        <w:textAlignment w:val="baseline"/>
        <w:outlineLvl w:val="0"/>
        <w:rPr>
          <w:rFonts w:asciiTheme="minorHAnsi" w:hAnsiTheme="minorHAnsi" w:cs="Arial"/>
          <w:b/>
          <w:color w:val="auto"/>
          <w:kern w:val="28"/>
          <w:sz w:val="24"/>
        </w:rPr>
      </w:pPr>
      <w:bookmarkStart w:id="2" w:name="_Toc41966529"/>
      <w:r w:rsidRPr="00A84186">
        <w:rPr>
          <w:rFonts w:asciiTheme="minorHAnsi" w:hAnsiTheme="minorHAnsi" w:cs="Arial"/>
          <w:b/>
          <w:color w:val="auto"/>
          <w:kern w:val="28"/>
          <w:sz w:val="24"/>
        </w:rPr>
        <w:lastRenderedPageBreak/>
        <w:t>W</w:t>
      </w:r>
      <w:bookmarkEnd w:id="2"/>
      <w:r w:rsidRPr="00A84186">
        <w:rPr>
          <w:rFonts w:asciiTheme="minorHAnsi" w:hAnsiTheme="minorHAnsi" w:cs="Arial"/>
          <w:b/>
          <w:color w:val="auto"/>
          <w:kern w:val="28"/>
          <w:sz w:val="24"/>
        </w:rPr>
        <w:t>stęp</w:t>
      </w:r>
    </w:p>
    <w:p w:rsidR="00A84186" w:rsidRPr="00A84186" w:rsidRDefault="00A84186" w:rsidP="003359D2">
      <w:pPr>
        <w:pStyle w:val="Akapitzlist"/>
        <w:keepNext/>
        <w:keepLines/>
        <w:suppressAutoHyphens/>
        <w:overflowPunct w:val="0"/>
        <w:autoSpaceDE w:val="0"/>
        <w:autoSpaceDN w:val="0"/>
        <w:adjustRightInd w:val="0"/>
        <w:spacing w:before="0" w:line="360" w:lineRule="auto"/>
        <w:ind w:left="420"/>
        <w:jc w:val="both"/>
        <w:textAlignment w:val="baseline"/>
        <w:outlineLvl w:val="0"/>
        <w:rPr>
          <w:rFonts w:asciiTheme="minorHAnsi" w:hAnsiTheme="minorHAnsi" w:cs="Arial"/>
          <w:b/>
          <w:color w:val="auto"/>
          <w:kern w:val="28"/>
          <w:sz w:val="24"/>
        </w:rPr>
      </w:pPr>
    </w:p>
    <w:p w:rsidR="00EE1DE9" w:rsidRPr="00A84186" w:rsidRDefault="00EE1DE9" w:rsidP="003359D2">
      <w:pPr>
        <w:keepNext/>
        <w:numPr>
          <w:ilvl w:val="1"/>
          <w:numId w:val="13"/>
        </w:numPr>
        <w:overflowPunct w:val="0"/>
        <w:autoSpaceDE w:val="0"/>
        <w:autoSpaceDN w:val="0"/>
        <w:adjustRightInd w:val="0"/>
        <w:spacing w:before="0" w:line="360" w:lineRule="auto"/>
        <w:jc w:val="both"/>
        <w:textAlignment w:val="baseline"/>
        <w:outlineLvl w:val="1"/>
        <w:rPr>
          <w:rFonts w:asciiTheme="minorHAnsi" w:hAnsiTheme="minorHAnsi" w:cs="Arial"/>
          <w:b/>
          <w:color w:val="auto"/>
        </w:rPr>
      </w:pPr>
      <w:bookmarkStart w:id="3" w:name="_Toc405615031"/>
      <w:bookmarkStart w:id="4" w:name="_Toc407161179"/>
      <w:r w:rsidRPr="00A84186">
        <w:rPr>
          <w:rFonts w:asciiTheme="minorHAnsi" w:hAnsiTheme="minorHAnsi" w:cs="Arial"/>
          <w:b/>
          <w:color w:val="auto"/>
        </w:rPr>
        <w:t>Przedmiot SST</w:t>
      </w:r>
      <w:bookmarkEnd w:id="3"/>
      <w:bookmarkEnd w:id="4"/>
    </w:p>
    <w:p w:rsidR="00EE1DE9" w:rsidRPr="00A84186" w:rsidRDefault="00EE1DE9" w:rsidP="003359D2">
      <w:pPr>
        <w:overflowPunct w:val="0"/>
        <w:autoSpaceDE w:val="0"/>
        <w:autoSpaceDN w:val="0"/>
        <w:adjustRightInd w:val="0"/>
        <w:spacing w:before="0" w:line="360" w:lineRule="auto"/>
        <w:ind w:right="-1"/>
        <w:jc w:val="both"/>
        <w:textAlignment w:val="baseline"/>
        <w:rPr>
          <w:rFonts w:asciiTheme="minorHAnsi" w:hAnsiTheme="minorHAnsi" w:cs="Arial"/>
          <w:snapToGrid w:val="0"/>
          <w:color w:val="auto"/>
        </w:rPr>
      </w:pPr>
      <w:r w:rsidRPr="00A84186">
        <w:rPr>
          <w:rFonts w:asciiTheme="minorHAnsi" w:hAnsiTheme="minorHAnsi" w:cs="Arial"/>
          <w:color w:val="auto"/>
        </w:rPr>
        <w:t>Przedmiotem niniejszej Szczegółowej Specyfikacji Technicznej są wymagania dotyczące wykonania i odbioru robót związanych z wykonaniem zabezpieczenia geosiatką z włókien szklan</w:t>
      </w:r>
      <w:r w:rsidR="00DE7FD1">
        <w:rPr>
          <w:rFonts w:asciiTheme="minorHAnsi" w:hAnsiTheme="minorHAnsi" w:cs="Arial"/>
          <w:color w:val="auto"/>
        </w:rPr>
        <w:t xml:space="preserve">ych </w:t>
      </w:r>
      <w:r w:rsidRPr="00A84186">
        <w:rPr>
          <w:rFonts w:asciiTheme="minorHAnsi" w:hAnsiTheme="minorHAnsi" w:cs="Arial"/>
          <w:color w:val="auto"/>
        </w:rPr>
        <w:t xml:space="preserve">przesączanej asfaltem nawierzchni asfaltowych </w:t>
      </w:r>
    </w:p>
    <w:p w:rsidR="00EE1DE9" w:rsidRPr="00A84186" w:rsidRDefault="00EE1DE9" w:rsidP="003359D2">
      <w:pPr>
        <w:keepNext/>
        <w:numPr>
          <w:ilvl w:val="1"/>
          <w:numId w:val="13"/>
        </w:numPr>
        <w:overflowPunct w:val="0"/>
        <w:autoSpaceDE w:val="0"/>
        <w:autoSpaceDN w:val="0"/>
        <w:adjustRightInd w:val="0"/>
        <w:spacing w:before="0" w:line="360" w:lineRule="auto"/>
        <w:jc w:val="both"/>
        <w:textAlignment w:val="baseline"/>
        <w:outlineLvl w:val="1"/>
        <w:rPr>
          <w:rFonts w:asciiTheme="minorHAnsi" w:hAnsiTheme="minorHAnsi" w:cs="Arial"/>
          <w:b/>
          <w:color w:val="auto"/>
        </w:rPr>
      </w:pPr>
      <w:bookmarkStart w:id="5" w:name="_Toc405615032"/>
      <w:bookmarkStart w:id="6" w:name="_Toc407161180"/>
      <w:r w:rsidRPr="00A84186">
        <w:rPr>
          <w:rFonts w:asciiTheme="minorHAnsi" w:hAnsiTheme="minorHAnsi" w:cs="Arial"/>
          <w:b/>
          <w:color w:val="auto"/>
        </w:rPr>
        <w:t>Zakres stosowania SST</w:t>
      </w:r>
      <w:bookmarkEnd w:id="5"/>
      <w:bookmarkEnd w:id="6"/>
    </w:p>
    <w:p w:rsidR="00EE1DE9" w:rsidRPr="00A84186" w:rsidRDefault="00EE1DE9" w:rsidP="003359D2">
      <w:pPr>
        <w:tabs>
          <w:tab w:val="left" w:pos="-1440"/>
          <w:tab w:val="left" w:pos="-720"/>
          <w:tab w:val="left" w:pos="0"/>
        </w:tabs>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Szczegółowe Specyfikacje Techniczne stanowią część Dokumentów Przetargowych i Umowy i należy je stosowa</w:t>
      </w:r>
      <w:r w:rsidRPr="00A84186">
        <w:rPr>
          <w:rFonts w:asciiTheme="minorHAnsi" w:hAnsiTheme="minorHAnsi" w:cs="Arial"/>
          <w:color w:val="auto"/>
        </w:rPr>
        <w:sym w:font="Times New Roman" w:char="0107"/>
      </w:r>
      <w:r w:rsidRPr="00A84186">
        <w:rPr>
          <w:rFonts w:asciiTheme="minorHAnsi" w:hAnsiTheme="minorHAnsi" w:cs="Arial"/>
          <w:color w:val="auto"/>
        </w:rPr>
        <w:t xml:space="preserve"> w zlecaniu i wykonaniu Robót </w:t>
      </w:r>
    </w:p>
    <w:p w:rsidR="00EE1DE9" w:rsidRPr="00A84186" w:rsidRDefault="00EE1DE9" w:rsidP="003359D2">
      <w:pPr>
        <w:keepNext/>
        <w:numPr>
          <w:ilvl w:val="1"/>
          <w:numId w:val="13"/>
        </w:numPr>
        <w:overflowPunct w:val="0"/>
        <w:autoSpaceDE w:val="0"/>
        <w:autoSpaceDN w:val="0"/>
        <w:adjustRightInd w:val="0"/>
        <w:spacing w:before="0" w:line="360" w:lineRule="auto"/>
        <w:jc w:val="both"/>
        <w:textAlignment w:val="baseline"/>
        <w:outlineLvl w:val="1"/>
        <w:rPr>
          <w:rFonts w:asciiTheme="minorHAnsi" w:hAnsiTheme="minorHAnsi" w:cs="Arial"/>
          <w:b/>
          <w:color w:val="auto"/>
        </w:rPr>
      </w:pPr>
      <w:bookmarkStart w:id="7" w:name="_Toc405615033"/>
      <w:bookmarkStart w:id="8" w:name="_Toc407161181"/>
      <w:r w:rsidRPr="00A84186">
        <w:rPr>
          <w:rFonts w:asciiTheme="minorHAnsi" w:hAnsiTheme="minorHAnsi" w:cs="Arial"/>
          <w:b/>
          <w:color w:val="auto"/>
        </w:rPr>
        <w:t>Zakres robót objętych SST</w:t>
      </w:r>
      <w:bookmarkEnd w:id="7"/>
      <w:bookmarkEnd w:id="8"/>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Ustalenia zawarte w niniejszej specyfikacji dotyczą zasad prowadzenia robót związanych z ułożeniem geosiatki z włókien szklan</w:t>
      </w:r>
      <w:r w:rsidR="00DE7FD1">
        <w:rPr>
          <w:rFonts w:asciiTheme="minorHAnsi" w:hAnsiTheme="minorHAnsi" w:cs="Arial"/>
          <w:color w:val="auto"/>
        </w:rPr>
        <w:t xml:space="preserve">ych </w:t>
      </w:r>
      <w:r w:rsidRPr="00A84186">
        <w:rPr>
          <w:rFonts w:asciiTheme="minorHAnsi" w:hAnsiTheme="minorHAnsi" w:cs="Arial"/>
          <w:color w:val="auto"/>
        </w:rPr>
        <w:t xml:space="preserve">przesączanej asfaltem jako warstwę zabezpieczającą przed spękaniami odbitymi dla warstw asfaltowych </w:t>
      </w:r>
      <w:r w:rsidR="00695194" w:rsidRPr="00A84186">
        <w:rPr>
          <w:rFonts w:asciiTheme="minorHAnsi" w:hAnsiTheme="minorHAnsi" w:cs="Arial"/>
          <w:color w:val="auto"/>
        </w:rPr>
        <w:t>nawierzchni drogowej, układanej</w:t>
      </w:r>
      <w:r w:rsidRPr="00A84186">
        <w:rPr>
          <w:rFonts w:asciiTheme="minorHAnsi" w:hAnsiTheme="minorHAnsi" w:cs="Arial"/>
          <w:color w:val="auto"/>
        </w:rPr>
        <w:t xml:space="preserve"> pod warstwą </w:t>
      </w:r>
      <w:r w:rsidR="00695194" w:rsidRPr="00A84186">
        <w:rPr>
          <w:rFonts w:asciiTheme="minorHAnsi" w:hAnsiTheme="minorHAnsi" w:cs="Arial"/>
          <w:color w:val="auto"/>
        </w:rPr>
        <w:t>ścieralną.</w:t>
      </w:r>
    </w:p>
    <w:p w:rsidR="00EE1DE9" w:rsidRPr="00A84186" w:rsidRDefault="00EE1DE9" w:rsidP="003359D2">
      <w:pPr>
        <w:keepNext/>
        <w:numPr>
          <w:ilvl w:val="1"/>
          <w:numId w:val="13"/>
        </w:numPr>
        <w:overflowPunct w:val="0"/>
        <w:autoSpaceDE w:val="0"/>
        <w:autoSpaceDN w:val="0"/>
        <w:adjustRightInd w:val="0"/>
        <w:spacing w:before="0" w:line="360" w:lineRule="auto"/>
        <w:jc w:val="both"/>
        <w:textAlignment w:val="baseline"/>
        <w:outlineLvl w:val="1"/>
        <w:rPr>
          <w:rFonts w:asciiTheme="minorHAnsi" w:hAnsiTheme="minorHAnsi" w:cs="Arial"/>
          <w:b/>
          <w:color w:val="auto"/>
        </w:rPr>
      </w:pPr>
      <w:r w:rsidRPr="00A84186">
        <w:rPr>
          <w:rFonts w:asciiTheme="minorHAnsi" w:hAnsiTheme="minorHAnsi" w:cs="Arial"/>
          <w:b/>
          <w:color w:val="auto"/>
        </w:rPr>
        <w:t>Określenia podstawowe</w:t>
      </w:r>
    </w:p>
    <w:p w:rsidR="00EE1DE9" w:rsidRPr="00A84186" w:rsidRDefault="00EE1DE9" w:rsidP="003359D2">
      <w:pPr>
        <w:numPr>
          <w:ilvl w:val="0"/>
          <w:numId w:val="14"/>
        </w:numPr>
        <w:overflowPunct w:val="0"/>
        <w:autoSpaceDE w:val="0"/>
        <w:autoSpaceDN w:val="0"/>
        <w:adjustRightInd w:val="0"/>
        <w:spacing w:before="0" w:line="360" w:lineRule="auto"/>
        <w:ind w:left="0" w:firstLine="0"/>
        <w:jc w:val="both"/>
        <w:textAlignment w:val="baseline"/>
        <w:rPr>
          <w:rFonts w:asciiTheme="minorHAnsi" w:hAnsiTheme="minorHAnsi" w:cs="Arial"/>
          <w:color w:val="auto"/>
        </w:rPr>
      </w:pPr>
      <w:r w:rsidRPr="00A84186">
        <w:rPr>
          <w:rFonts w:asciiTheme="minorHAnsi" w:hAnsiTheme="minorHAnsi" w:cs="Arial"/>
          <w:b/>
          <w:color w:val="auto"/>
        </w:rPr>
        <w:t>Geosiatka</w:t>
      </w:r>
      <w:r w:rsidRPr="00A84186">
        <w:rPr>
          <w:rFonts w:asciiTheme="minorHAnsi" w:hAnsiTheme="minorHAnsi" w:cs="Arial"/>
          <w:color w:val="auto"/>
        </w:rPr>
        <w:t xml:space="preserve"> - Siatka zbrojeniowa z włókien szklano</w:t>
      </w:r>
      <w:r w:rsidR="00DE7FD1">
        <w:rPr>
          <w:rFonts w:asciiTheme="minorHAnsi" w:hAnsiTheme="minorHAnsi" w:cs="Arial"/>
          <w:color w:val="auto"/>
        </w:rPr>
        <w:t>ych</w:t>
      </w:r>
      <w:r w:rsidRPr="00A84186">
        <w:rPr>
          <w:rFonts w:asciiTheme="minorHAnsi" w:hAnsiTheme="minorHAnsi" w:cs="Arial"/>
          <w:color w:val="auto"/>
        </w:rPr>
        <w:t xml:space="preserve"> przesączanych asfaltem – płaski wyrób syntetyczny zbudowany z wiązek włókien szklan</w:t>
      </w:r>
      <w:r w:rsidR="00DE7FD1">
        <w:rPr>
          <w:rFonts w:asciiTheme="minorHAnsi" w:hAnsiTheme="minorHAnsi" w:cs="Arial"/>
          <w:color w:val="auto"/>
        </w:rPr>
        <w:t>ych</w:t>
      </w:r>
      <w:r w:rsidRPr="00A84186">
        <w:rPr>
          <w:rFonts w:asciiTheme="minorHAnsi" w:hAnsiTheme="minorHAnsi" w:cs="Arial"/>
          <w:color w:val="auto"/>
        </w:rPr>
        <w:t>, ułożonych wzdłużnie i poprzecznie  tworzących oczka siatki. Siatka w węzłach nie jest usztywniana przez co możliwe jest przesuwanie poszczególnych wiązek zbrojeniowych (w ograniczonym zakresie). Wiązki włókien tworzących siatkę w procesie produkcyjnym przesączane są asfaltem. Siatka posiada na górnej powierzchni posypkę z piasku a dolna powierzchnia pokryta jest cienką folią zabezpieczającą.</w:t>
      </w:r>
    </w:p>
    <w:p w:rsidR="00EE1DE9" w:rsidRPr="00A84186" w:rsidRDefault="00EE1DE9" w:rsidP="003359D2">
      <w:pPr>
        <w:numPr>
          <w:ilvl w:val="0"/>
          <w:numId w:val="15"/>
        </w:numPr>
        <w:overflowPunct w:val="0"/>
        <w:autoSpaceDE w:val="0"/>
        <w:autoSpaceDN w:val="0"/>
        <w:adjustRightInd w:val="0"/>
        <w:spacing w:before="0" w:line="360" w:lineRule="auto"/>
        <w:ind w:left="0" w:firstLine="0"/>
        <w:jc w:val="both"/>
        <w:textAlignment w:val="baseline"/>
        <w:rPr>
          <w:rFonts w:asciiTheme="minorHAnsi" w:hAnsiTheme="minorHAnsi" w:cs="Arial"/>
          <w:color w:val="auto"/>
        </w:rPr>
      </w:pPr>
      <w:r w:rsidRPr="00A84186">
        <w:rPr>
          <w:rFonts w:asciiTheme="minorHAnsi" w:hAnsiTheme="minorHAnsi" w:cs="Arial"/>
          <w:b/>
          <w:color w:val="auto"/>
        </w:rPr>
        <w:t>Nawierzchnia</w:t>
      </w:r>
      <w:r w:rsidR="003359D2">
        <w:rPr>
          <w:rFonts w:asciiTheme="minorHAnsi" w:hAnsiTheme="minorHAnsi" w:cs="Arial"/>
          <w:b/>
          <w:color w:val="auto"/>
        </w:rPr>
        <w:t xml:space="preserve"> </w:t>
      </w:r>
      <w:r w:rsidRPr="00A84186">
        <w:rPr>
          <w:rFonts w:asciiTheme="minorHAnsi" w:hAnsiTheme="minorHAnsi" w:cs="Arial"/>
          <w:b/>
          <w:color w:val="auto"/>
        </w:rPr>
        <w:t>asfaltowa</w:t>
      </w:r>
      <w:r w:rsidRPr="00A84186">
        <w:rPr>
          <w:rFonts w:asciiTheme="minorHAnsi" w:hAnsiTheme="minorHAnsi" w:cs="Arial"/>
          <w:color w:val="auto"/>
        </w:rPr>
        <w:t xml:space="preserve"> - nawierzchnia, której warstwy są wykonane z kruszywa związanego lepiszczem asfaltowym.</w:t>
      </w:r>
    </w:p>
    <w:p w:rsidR="00EE1DE9" w:rsidRPr="00A84186" w:rsidRDefault="00EE1DE9" w:rsidP="003359D2">
      <w:pPr>
        <w:numPr>
          <w:ilvl w:val="0"/>
          <w:numId w:val="16"/>
        </w:numPr>
        <w:overflowPunct w:val="0"/>
        <w:autoSpaceDE w:val="0"/>
        <w:autoSpaceDN w:val="0"/>
        <w:adjustRightInd w:val="0"/>
        <w:spacing w:before="0" w:line="360" w:lineRule="auto"/>
        <w:ind w:left="0" w:firstLine="0"/>
        <w:jc w:val="both"/>
        <w:textAlignment w:val="baseline"/>
        <w:rPr>
          <w:rFonts w:asciiTheme="minorHAnsi" w:hAnsiTheme="minorHAnsi" w:cs="Arial"/>
          <w:color w:val="auto"/>
        </w:rPr>
      </w:pPr>
      <w:r w:rsidRPr="00A84186">
        <w:rPr>
          <w:rFonts w:asciiTheme="minorHAnsi" w:hAnsiTheme="minorHAnsi" w:cs="Arial"/>
          <w:b/>
          <w:color w:val="auto"/>
        </w:rPr>
        <w:t>Pęknięcie</w:t>
      </w:r>
      <w:r w:rsidR="003359D2">
        <w:rPr>
          <w:rFonts w:asciiTheme="minorHAnsi" w:hAnsiTheme="minorHAnsi" w:cs="Arial"/>
          <w:b/>
          <w:color w:val="auto"/>
        </w:rPr>
        <w:t xml:space="preserve"> </w:t>
      </w:r>
      <w:r w:rsidRPr="00A84186">
        <w:rPr>
          <w:rFonts w:asciiTheme="minorHAnsi" w:hAnsiTheme="minorHAnsi" w:cs="Arial"/>
          <w:b/>
          <w:color w:val="auto"/>
        </w:rPr>
        <w:t>odbite</w:t>
      </w:r>
      <w:r w:rsidRPr="00A84186">
        <w:rPr>
          <w:rFonts w:asciiTheme="minorHAnsi" w:hAnsiTheme="minorHAnsi" w:cs="Arial"/>
          <w:color w:val="auto"/>
        </w:rPr>
        <w:t xml:space="preserve"> - pęknięcie (spękanie) warstwy powierzchniowej nawierzchni, będące odwzorowaniem istniejących pęknięć i nieciągłości warstw w materiale podbudowy, propagowanych w górę w wyniku koncentracji naprężeń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rsidR="00EE1DE9" w:rsidRPr="00A84186" w:rsidRDefault="00EE1DE9" w:rsidP="003359D2">
      <w:pPr>
        <w:numPr>
          <w:ilvl w:val="0"/>
          <w:numId w:val="17"/>
        </w:numPr>
        <w:overflowPunct w:val="0"/>
        <w:autoSpaceDE w:val="0"/>
        <w:autoSpaceDN w:val="0"/>
        <w:adjustRightInd w:val="0"/>
        <w:spacing w:before="0" w:line="360" w:lineRule="auto"/>
        <w:ind w:left="0" w:firstLine="0"/>
        <w:jc w:val="both"/>
        <w:textAlignment w:val="baseline"/>
        <w:rPr>
          <w:rFonts w:asciiTheme="minorHAnsi" w:hAnsiTheme="minorHAnsi" w:cs="Arial"/>
          <w:color w:val="auto"/>
        </w:rPr>
      </w:pPr>
      <w:r w:rsidRPr="00A84186">
        <w:rPr>
          <w:rFonts w:asciiTheme="minorHAnsi" w:hAnsiTheme="minorHAnsi" w:cs="Arial"/>
          <w:b/>
          <w:color w:val="auto"/>
        </w:rPr>
        <w:t>Remont (odnowa) drogi</w:t>
      </w:r>
      <w:r w:rsidRPr="00A84186">
        <w:rPr>
          <w:rFonts w:asciiTheme="minorHAnsi" w:hAnsiTheme="minorHAnsi" w:cs="Arial"/>
          <w:color w:val="auto"/>
        </w:rPr>
        <w:t xml:space="preserve"> - wykonywanie robót remontowych przywracających pierwotny stan drogi, z wyłączeniem robót konserwacyjnych, porządkowych i innych.</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b/>
          <w:color w:val="auto"/>
        </w:rPr>
        <w:t xml:space="preserve">1.4.6. </w:t>
      </w:r>
      <w:r w:rsidRPr="00A84186">
        <w:rPr>
          <w:rFonts w:asciiTheme="minorHAnsi" w:hAnsiTheme="minorHAnsi" w:cs="Arial"/>
          <w:color w:val="auto"/>
        </w:rPr>
        <w:t>Pozostałe określenia podstawowe są zgodne z obowiązującymi, odpowiednimi polskimi normami i z definicjami podanymi w SST D.00.00.00 „Wymagania ogólne”.</w:t>
      </w:r>
    </w:p>
    <w:p w:rsidR="00EE1DE9" w:rsidRPr="00A84186" w:rsidRDefault="00EE1DE9" w:rsidP="003359D2">
      <w:pPr>
        <w:keepNext/>
        <w:overflowPunct w:val="0"/>
        <w:autoSpaceDE w:val="0"/>
        <w:autoSpaceDN w:val="0"/>
        <w:adjustRightInd w:val="0"/>
        <w:spacing w:before="0" w:line="360" w:lineRule="auto"/>
        <w:jc w:val="both"/>
        <w:textAlignment w:val="baseline"/>
        <w:outlineLvl w:val="1"/>
        <w:rPr>
          <w:rFonts w:asciiTheme="minorHAnsi" w:hAnsiTheme="minorHAnsi" w:cs="Arial"/>
          <w:b/>
          <w:color w:val="auto"/>
        </w:rPr>
      </w:pPr>
      <w:r w:rsidRPr="00A84186">
        <w:rPr>
          <w:rFonts w:asciiTheme="minorHAnsi" w:hAnsiTheme="minorHAnsi" w:cs="Arial"/>
          <w:b/>
          <w:color w:val="auto"/>
        </w:rPr>
        <w:t xml:space="preserve">1.5 Ogólne wymagania dotyczące robót </w:t>
      </w:r>
    </w:p>
    <w:p w:rsidR="00EE1DE9" w:rsidRPr="00A84186" w:rsidRDefault="00EE1DE9" w:rsidP="003359D2">
      <w:pPr>
        <w:tabs>
          <w:tab w:val="left" w:pos="993"/>
        </w:tabs>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Ogólne wymagania dotyczące robót podano w SST D.00.00.00 „Wymagania ogólne”. Wszelkie prace należy prowadzić w okresie bezdeszczowym (podczas układania siatki), przy suchym podłożu i temperaturze powietrza co najmniej +50C.</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p>
    <w:p w:rsidR="00EE1DE9" w:rsidRPr="00A84186" w:rsidRDefault="00EE1DE9" w:rsidP="003359D2">
      <w:pPr>
        <w:pStyle w:val="Akapitzlist"/>
        <w:keepNext/>
        <w:keepLines/>
        <w:numPr>
          <w:ilvl w:val="0"/>
          <w:numId w:val="13"/>
        </w:numPr>
        <w:suppressAutoHyphens/>
        <w:overflowPunct w:val="0"/>
        <w:autoSpaceDE w:val="0"/>
        <w:autoSpaceDN w:val="0"/>
        <w:adjustRightInd w:val="0"/>
        <w:spacing w:before="0" w:line="360" w:lineRule="auto"/>
        <w:jc w:val="both"/>
        <w:textAlignment w:val="baseline"/>
        <w:outlineLvl w:val="0"/>
        <w:rPr>
          <w:rFonts w:asciiTheme="minorHAnsi" w:hAnsiTheme="minorHAnsi" w:cs="Arial"/>
          <w:b/>
          <w:color w:val="auto"/>
          <w:kern w:val="28"/>
          <w:sz w:val="24"/>
        </w:rPr>
      </w:pPr>
      <w:bookmarkStart w:id="9" w:name="_Toc421686544"/>
      <w:bookmarkStart w:id="10" w:name="_Toc421940497"/>
      <w:bookmarkStart w:id="11" w:name="_Toc24955909"/>
      <w:bookmarkStart w:id="12" w:name="_Toc25041743"/>
      <w:bookmarkStart w:id="13" w:name="_Toc25128883"/>
      <w:bookmarkStart w:id="14" w:name="_Toc25373381"/>
      <w:bookmarkStart w:id="15" w:name="_Toc25379397"/>
      <w:bookmarkStart w:id="16" w:name="_Toc41966530"/>
      <w:r w:rsidRPr="00A84186">
        <w:rPr>
          <w:rFonts w:asciiTheme="minorHAnsi" w:hAnsiTheme="minorHAnsi" w:cs="Arial"/>
          <w:b/>
          <w:color w:val="auto"/>
          <w:kern w:val="28"/>
          <w:sz w:val="24"/>
        </w:rPr>
        <w:lastRenderedPageBreak/>
        <w:t>Materiały</w:t>
      </w:r>
      <w:bookmarkEnd w:id="9"/>
      <w:bookmarkEnd w:id="10"/>
      <w:bookmarkEnd w:id="11"/>
      <w:bookmarkEnd w:id="12"/>
      <w:bookmarkEnd w:id="13"/>
      <w:bookmarkEnd w:id="14"/>
      <w:bookmarkEnd w:id="15"/>
      <w:bookmarkEnd w:id="16"/>
    </w:p>
    <w:p w:rsidR="00A84186" w:rsidRPr="00A84186" w:rsidRDefault="00A84186" w:rsidP="003359D2">
      <w:pPr>
        <w:pStyle w:val="Akapitzlist"/>
        <w:keepNext/>
        <w:keepLines/>
        <w:suppressAutoHyphens/>
        <w:overflowPunct w:val="0"/>
        <w:autoSpaceDE w:val="0"/>
        <w:autoSpaceDN w:val="0"/>
        <w:adjustRightInd w:val="0"/>
        <w:spacing w:before="0" w:line="360" w:lineRule="auto"/>
        <w:ind w:left="420"/>
        <w:jc w:val="both"/>
        <w:textAlignment w:val="baseline"/>
        <w:outlineLvl w:val="0"/>
        <w:rPr>
          <w:rFonts w:asciiTheme="minorHAnsi" w:hAnsiTheme="minorHAnsi" w:cs="Arial"/>
          <w:b/>
          <w:color w:val="auto"/>
          <w:kern w:val="28"/>
          <w:sz w:val="24"/>
        </w:rPr>
      </w:pPr>
    </w:p>
    <w:p w:rsidR="00EE1DE9" w:rsidRPr="00A84186" w:rsidRDefault="00EE1DE9" w:rsidP="003359D2">
      <w:pPr>
        <w:keepNext/>
        <w:overflowPunct w:val="0"/>
        <w:autoSpaceDE w:val="0"/>
        <w:autoSpaceDN w:val="0"/>
        <w:adjustRightInd w:val="0"/>
        <w:spacing w:before="0" w:line="360" w:lineRule="auto"/>
        <w:jc w:val="both"/>
        <w:textAlignment w:val="baseline"/>
        <w:outlineLvl w:val="1"/>
        <w:rPr>
          <w:rFonts w:asciiTheme="minorHAnsi" w:hAnsiTheme="minorHAnsi" w:cs="Arial"/>
          <w:b/>
          <w:color w:val="auto"/>
        </w:rPr>
      </w:pPr>
      <w:r w:rsidRPr="00A84186">
        <w:rPr>
          <w:rFonts w:asciiTheme="minorHAnsi" w:hAnsiTheme="minorHAnsi" w:cs="Arial"/>
          <w:b/>
          <w:color w:val="auto"/>
        </w:rPr>
        <w:t>2.1. Ogólne wymagania dotyczące materiałów</w:t>
      </w:r>
    </w:p>
    <w:p w:rsidR="00EE1DE9" w:rsidRPr="00A84186" w:rsidRDefault="00EE1DE9" w:rsidP="003359D2">
      <w:pPr>
        <w:tabs>
          <w:tab w:val="left" w:pos="993"/>
        </w:tabs>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Ogólne wymagania dotyczące materiałów, ich pozyskiwania i składowania, podano w SST D.00.00.00 „Wymagania ogólne”. Do wykonania powyższych robót należy stosować następujące materiały:</w:t>
      </w:r>
    </w:p>
    <w:p w:rsidR="00EE1DE9" w:rsidRPr="00A84186" w:rsidRDefault="00EE1DE9" w:rsidP="003359D2">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line="360" w:lineRule="auto"/>
        <w:ind w:left="993" w:hanging="142"/>
        <w:jc w:val="both"/>
        <w:textAlignment w:val="baseline"/>
        <w:rPr>
          <w:rFonts w:asciiTheme="minorHAnsi" w:hAnsiTheme="minorHAnsi" w:cs="Arial"/>
          <w:color w:val="auto"/>
        </w:rPr>
      </w:pPr>
      <w:r w:rsidRPr="00A84186">
        <w:rPr>
          <w:rFonts w:asciiTheme="minorHAnsi" w:hAnsiTheme="minorHAnsi" w:cs="Arial"/>
          <w:color w:val="auto"/>
        </w:rPr>
        <w:t xml:space="preserve">kationowe emulsje modyfikowane polimeroasfaltami C60BP3ZM lub C60BP4ZM </w:t>
      </w:r>
    </w:p>
    <w:p w:rsidR="00EE1DE9" w:rsidRPr="00A84186" w:rsidRDefault="00EE1DE9" w:rsidP="003359D2">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line="360" w:lineRule="auto"/>
        <w:ind w:left="993" w:hanging="142"/>
        <w:jc w:val="both"/>
        <w:textAlignment w:val="baseline"/>
        <w:rPr>
          <w:rFonts w:asciiTheme="minorHAnsi" w:hAnsiTheme="minorHAnsi" w:cs="Arial"/>
          <w:color w:val="auto"/>
        </w:rPr>
      </w:pPr>
      <w:r w:rsidRPr="00A84186">
        <w:rPr>
          <w:rFonts w:asciiTheme="minorHAnsi" w:hAnsiTheme="minorHAnsi" w:cs="Arial"/>
          <w:color w:val="auto"/>
        </w:rPr>
        <w:t>siatkę z włókien szklan</w:t>
      </w:r>
      <w:r w:rsidR="00DE7FD1">
        <w:rPr>
          <w:rFonts w:asciiTheme="minorHAnsi" w:hAnsiTheme="minorHAnsi" w:cs="Arial"/>
          <w:color w:val="auto"/>
        </w:rPr>
        <w:t xml:space="preserve">ą </w:t>
      </w:r>
      <w:r w:rsidRPr="00A84186">
        <w:rPr>
          <w:rFonts w:asciiTheme="minorHAnsi" w:hAnsiTheme="minorHAnsi" w:cs="Arial"/>
          <w:color w:val="auto"/>
        </w:rPr>
        <w:t>wstępnie przesączaną asfaltem</w:t>
      </w:r>
    </w:p>
    <w:p w:rsidR="00EE1DE9" w:rsidRPr="00A84186" w:rsidRDefault="00EE1DE9" w:rsidP="003359D2">
      <w:pPr>
        <w:tabs>
          <w:tab w:val="left" w:pos="1"/>
          <w:tab w:val="left" w:pos="339"/>
          <w:tab w:val="left" w:pos="736"/>
          <w:tab w:val="left" w:pos="993"/>
          <w:tab w:val="left" w:pos="1360"/>
          <w:tab w:val="left" w:pos="2041"/>
          <w:tab w:val="left" w:pos="2380"/>
          <w:tab w:val="left" w:pos="2721"/>
          <w:tab w:val="left" w:pos="3061"/>
          <w:tab w:val="left" w:pos="3402"/>
          <w:tab w:val="left" w:pos="5668"/>
        </w:tabs>
        <w:spacing w:before="0" w:line="360" w:lineRule="auto"/>
        <w:jc w:val="both"/>
        <w:rPr>
          <w:rFonts w:asciiTheme="minorHAnsi" w:hAnsiTheme="minorHAnsi" w:cs="Arial"/>
          <w:color w:val="auto"/>
        </w:rPr>
      </w:pPr>
      <w:r w:rsidRPr="00A84186">
        <w:rPr>
          <w:rFonts w:asciiTheme="minorHAnsi" w:hAnsiTheme="minorHAnsi" w:cs="Arial"/>
          <w:color w:val="auto"/>
        </w:rPr>
        <w:t>alternatywnie</w:t>
      </w:r>
    </w:p>
    <w:p w:rsidR="00EE1DE9" w:rsidRPr="00A84186" w:rsidRDefault="00EE1DE9" w:rsidP="003359D2">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line="360" w:lineRule="auto"/>
        <w:ind w:left="993" w:hanging="142"/>
        <w:jc w:val="both"/>
        <w:textAlignment w:val="baseline"/>
        <w:rPr>
          <w:rFonts w:asciiTheme="minorHAnsi" w:hAnsiTheme="minorHAnsi" w:cs="Arial"/>
          <w:color w:val="auto"/>
        </w:rPr>
      </w:pPr>
      <w:r w:rsidRPr="00A84186">
        <w:rPr>
          <w:rFonts w:asciiTheme="minorHAnsi" w:hAnsiTheme="minorHAnsi" w:cs="Arial"/>
          <w:color w:val="auto"/>
        </w:rPr>
        <w:t xml:space="preserve">kationowe emulsje asfaltowe C60 B3 ZM lub C60 B4 ZM </w:t>
      </w:r>
    </w:p>
    <w:p w:rsidR="00EE1DE9" w:rsidRPr="00A84186" w:rsidRDefault="00EE1DE9" w:rsidP="003359D2">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line="360" w:lineRule="auto"/>
        <w:ind w:left="993" w:hanging="142"/>
        <w:jc w:val="both"/>
        <w:textAlignment w:val="baseline"/>
        <w:rPr>
          <w:rFonts w:asciiTheme="minorHAnsi" w:hAnsiTheme="minorHAnsi" w:cs="Arial"/>
          <w:color w:val="auto"/>
        </w:rPr>
      </w:pPr>
      <w:r w:rsidRPr="00A84186">
        <w:rPr>
          <w:rFonts w:asciiTheme="minorHAnsi" w:hAnsiTheme="minorHAnsi" w:cs="Arial"/>
          <w:color w:val="auto"/>
        </w:rPr>
        <w:t>siatkę z włókien szklan</w:t>
      </w:r>
      <w:r w:rsidR="00DE7FD1">
        <w:rPr>
          <w:rFonts w:asciiTheme="minorHAnsi" w:hAnsiTheme="minorHAnsi" w:cs="Arial"/>
          <w:color w:val="auto"/>
        </w:rPr>
        <w:t xml:space="preserve">ych </w:t>
      </w:r>
      <w:r w:rsidRPr="00A84186">
        <w:rPr>
          <w:rFonts w:asciiTheme="minorHAnsi" w:hAnsiTheme="minorHAnsi" w:cs="Arial"/>
          <w:color w:val="auto"/>
        </w:rPr>
        <w:t>wstępnie przesączaną asfaltem,</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p>
    <w:p w:rsidR="00EE1DE9" w:rsidRPr="00A84186" w:rsidRDefault="00EE1DE9" w:rsidP="003359D2">
      <w:pPr>
        <w:keepNext/>
        <w:overflowPunct w:val="0"/>
        <w:autoSpaceDE w:val="0"/>
        <w:autoSpaceDN w:val="0"/>
        <w:adjustRightInd w:val="0"/>
        <w:spacing w:before="0" w:line="360" w:lineRule="auto"/>
        <w:jc w:val="both"/>
        <w:textAlignment w:val="baseline"/>
        <w:outlineLvl w:val="1"/>
        <w:rPr>
          <w:rFonts w:asciiTheme="minorHAnsi" w:hAnsiTheme="minorHAnsi" w:cs="Arial"/>
          <w:b/>
          <w:color w:val="auto"/>
        </w:rPr>
      </w:pPr>
      <w:r w:rsidRPr="00A84186">
        <w:rPr>
          <w:rFonts w:asciiTheme="minorHAnsi" w:hAnsiTheme="minorHAnsi" w:cs="Arial"/>
          <w:b/>
          <w:color w:val="auto"/>
        </w:rPr>
        <w:t>2.2. Geosiatka</w:t>
      </w:r>
    </w:p>
    <w:p w:rsidR="00EE1DE9" w:rsidRPr="00A84186" w:rsidRDefault="00EE1DE9" w:rsidP="003359D2">
      <w:pPr>
        <w:tabs>
          <w:tab w:val="left" w:pos="993"/>
        </w:tabs>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Do wykonania robót należy zastosować wyrób złożony z siatki szklanej wstępnie przesączanej asfaltem z posypką z piasku kwarcowego. Szczegółowe wymagania dotyczące siatki podano w tablicy 1. Siatka powinna posiadać aprobatę techniczną IBDiM lub być produkowana zgodnie z wymaganiami Normy PN-EN 15381.</w:t>
      </w:r>
    </w:p>
    <w:p w:rsidR="00EE1DE9" w:rsidRPr="00A84186" w:rsidRDefault="00EE1DE9" w:rsidP="003359D2">
      <w:pPr>
        <w:numPr>
          <w:ilvl w:val="12"/>
          <w:numId w:val="0"/>
        </w:numPr>
        <w:overflowPunct w:val="0"/>
        <w:autoSpaceDE w:val="0"/>
        <w:autoSpaceDN w:val="0"/>
        <w:adjustRightInd w:val="0"/>
        <w:spacing w:before="0" w:line="360" w:lineRule="auto"/>
        <w:ind w:left="709" w:hanging="709"/>
        <w:textAlignment w:val="baseline"/>
        <w:rPr>
          <w:rFonts w:asciiTheme="minorHAnsi" w:hAnsiTheme="minorHAnsi" w:cs="Arial"/>
          <w:color w:val="auto"/>
        </w:rPr>
      </w:pPr>
      <w:r w:rsidRPr="00A84186">
        <w:rPr>
          <w:rFonts w:asciiTheme="minorHAnsi" w:hAnsiTheme="minorHAnsi" w:cs="Arial"/>
          <w:color w:val="auto"/>
        </w:rPr>
        <w:t>Tablica 1  Wymagania dla siatki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860"/>
        <w:gridCol w:w="3008"/>
      </w:tblGrid>
      <w:tr w:rsidR="00EE1DE9" w:rsidRPr="00A84186" w:rsidTr="00B63340">
        <w:trPr>
          <w:jc w:val="center"/>
        </w:trPr>
        <w:tc>
          <w:tcPr>
            <w:tcW w:w="3860" w:type="dxa"/>
          </w:tcPr>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Parametr</w:t>
            </w:r>
          </w:p>
        </w:tc>
        <w:tc>
          <w:tcPr>
            <w:tcW w:w="3008" w:type="dxa"/>
          </w:tcPr>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Wartość</w:t>
            </w:r>
          </w:p>
        </w:tc>
      </w:tr>
      <w:tr w:rsidR="00EE1DE9" w:rsidRPr="00A84186" w:rsidTr="00B63340">
        <w:trPr>
          <w:cantSplit/>
          <w:jc w:val="center"/>
        </w:trPr>
        <w:tc>
          <w:tcPr>
            <w:tcW w:w="3860" w:type="dxa"/>
          </w:tcPr>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 xml:space="preserve">Materiał </w:t>
            </w:r>
          </w:p>
          <w:p w:rsidR="00EE1DE9" w:rsidRPr="00A84186" w:rsidRDefault="00EE1DE9" w:rsidP="003359D2">
            <w:pPr>
              <w:numPr>
                <w:ilvl w:val="12"/>
                <w:numId w:val="0"/>
              </w:numPr>
              <w:overflowPunct w:val="0"/>
              <w:autoSpaceDE w:val="0"/>
              <w:autoSpaceDN w:val="0"/>
              <w:adjustRightInd w:val="0"/>
              <w:spacing w:before="0" w:line="360" w:lineRule="auto"/>
              <w:ind w:left="246"/>
              <w:jc w:val="both"/>
              <w:textAlignment w:val="baseline"/>
              <w:rPr>
                <w:rFonts w:asciiTheme="minorHAnsi" w:hAnsiTheme="minorHAnsi" w:cs="Arial"/>
                <w:color w:val="auto"/>
              </w:rPr>
            </w:pPr>
            <w:r w:rsidRPr="00A84186">
              <w:rPr>
                <w:rFonts w:asciiTheme="minorHAnsi" w:hAnsiTheme="minorHAnsi" w:cs="Arial"/>
                <w:color w:val="auto"/>
              </w:rPr>
              <w:t>wzdłuż</w:t>
            </w:r>
          </w:p>
          <w:p w:rsidR="00EE1DE9" w:rsidRPr="00A84186" w:rsidRDefault="00EE1DE9" w:rsidP="003359D2">
            <w:pPr>
              <w:numPr>
                <w:ilvl w:val="12"/>
                <w:numId w:val="0"/>
              </w:numPr>
              <w:overflowPunct w:val="0"/>
              <w:autoSpaceDE w:val="0"/>
              <w:autoSpaceDN w:val="0"/>
              <w:adjustRightInd w:val="0"/>
              <w:spacing w:before="0" w:line="360" w:lineRule="auto"/>
              <w:ind w:left="246"/>
              <w:jc w:val="both"/>
              <w:textAlignment w:val="baseline"/>
              <w:rPr>
                <w:rFonts w:asciiTheme="minorHAnsi" w:hAnsiTheme="minorHAnsi" w:cs="Arial"/>
                <w:color w:val="auto"/>
              </w:rPr>
            </w:pPr>
            <w:r w:rsidRPr="00A84186">
              <w:rPr>
                <w:rFonts w:asciiTheme="minorHAnsi" w:hAnsiTheme="minorHAnsi" w:cs="Arial"/>
                <w:color w:val="auto"/>
              </w:rPr>
              <w:t>wszerz</w:t>
            </w:r>
          </w:p>
        </w:tc>
        <w:tc>
          <w:tcPr>
            <w:tcW w:w="3008" w:type="dxa"/>
          </w:tcPr>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p>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 xml:space="preserve">włókna szklane </w:t>
            </w:r>
          </w:p>
          <w:p w:rsidR="00EE1DE9" w:rsidRPr="00A84186" w:rsidRDefault="00EE1DE9" w:rsidP="00DE7FD1">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 xml:space="preserve">włókna </w:t>
            </w:r>
            <w:r w:rsidR="00DE7FD1">
              <w:rPr>
                <w:rFonts w:asciiTheme="minorHAnsi" w:hAnsiTheme="minorHAnsi" w:cs="Arial"/>
                <w:color w:val="auto"/>
              </w:rPr>
              <w:t>szklane</w:t>
            </w:r>
          </w:p>
        </w:tc>
      </w:tr>
      <w:tr w:rsidR="00EE1DE9" w:rsidRPr="00A84186" w:rsidTr="00B63340">
        <w:trPr>
          <w:cantSplit/>
          <w:jc w:val="center"/>
        </w:trPr>
        <w:tc>
          <w:tcPr>
            <w:tcW w:w="3860" w:type="dxa"/>
          </w:tcPr>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Wydłużenie [%] wzdłuż</w:t>
            </w:r>
          </w:p>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Wydłużenie [%] wszerz</w:t>
            </w:r>
          </w:p>
        </w:tc>
        <w:tc>
          <w:tcPr>
            <w:tcW w:w="3008" w:type="dxa"/>
          </w:tcPr>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max. 3,0</w:t>
            </w:r>
          </w:p>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max.1,7</w:t>
            </w:r>
          </w:p>
        </w:tc>
      </w:tr>
      <w:tr w:rsidR="00EE1DE9" w:rsidRPr="00A84186" w:rsidTr="00B63340">
        <w:trPr>
          <w:cantSplit/>
          <w:jc w:val="center"/>
        </w:trPr>
        <w:tc>
          <w:tcPr>
            <w:tcW w:w="3860" w:type="dxa"/>
          </w:tcPr>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Ilość wiązek włókna na 1 mb:</w:t>
            </w:r>
          </w:p>
          <w:p w:rsidR="00EE1DE9" w:rsidRPr="00A84186" w:rsidRDefault="00EE1DE9" w:rsidP="003359D2">
            <w:pPr>
              <w:numPr>
                <w:ilvl w:val="0"/>
                <w:numId w:val="22"/>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 xml:space="preserve">wzdłuż </w:t>
            </w:r>
          </w:p>
          <w:p w:rsidR="00EE1DE9" w:rsidRPr="00A84186" w:rsidRDefault="00EE1DE9" w:rsidP="003359D2">
            <w:pPr>
              <w:numPr>
                <w:ilvl w:val="0"/>
                <w:numId w:val="22"/>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wszerz</w:t>
            </w:r>
          </w:p>
        </w:tc>
        <w:tc>
          <w:tcPr>
            <w:tcW w:w="3008" w:type="dxa"/>
          </w:tcPr>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p>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52 ± 2</w:t>
            </w:r>
          </w:p>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52 ± 2</w:t>
            </w:r>
          </w:p>
        </w:tc>
      </w:tr>
      <w:tr w:rsidR="00EE1DE9" w:rsidRPr="00A84186" w:rsidTr="00B63340">
        <w:trPr>
          <w:cantSplit/>
          <w:jc w:val="center"/>
        </w:trPr>
        <w:tc>
          <w:tcPr>
            <w:tcW w:w="3860" w:type="dxa"/>
          </w:tcPr>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Wytrzymałość na rozciąganie [kN/m]</w:t>
            </w:r>
          </w:p>
          <w:p w:rsidR="00EE1DE9" w:rsidRPr="00A84186" w:rsidRDefault="00EE1DE9" w:rsidP="003359D2">
            <w:pPr>
              <w:numPr>
                <w:ilvl w:val="0"/>
                <w:numId w:val="22"/>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 xml:space="preserve">wzdłuż </w:t>
            </w:r>
          </w:p>
          <w:p w:rsidR="00EE1DE9" w:rsidRPr="00A84186" w:rsidRDefault="00EE1DE9" w:rsidP="003359D2">
            <w:pPr>
              <w:numPr>
                <w:ilvl w:val="0"/>
                <w:numId w:val="22"/>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wszerz</w:t>
            </w:r>
          </w:p>
        </w:tc>
        <w:tc>
          <w:tcPr>
            <w:tcW w:w="3008" w:type="dxa"/>
          </w:tcPr>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p>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 xml:space="preserve"> 120</w:t>
            </w:r>
          </w:p>
          <w:p w:rsidR="00EE1DE9" w:rsidRPr="00A84186" w:rsidRDefault="00DE7FD1" w:rsidP="00DE7FD1">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Pr>
                <w:rFonts w:asciiTheme="minorHAnsi" w:hAnsiTheme="minorHAnsi" w:cs="Arial"/>
                <w:color w:val="auto"/>
              </w:rPr>
              <w:t xml:space="preserve"> 12</w:t>
            </w:r>
            <w:r w:rsidR="00EE1DE9" w:rsidRPr="00A84186">
              <w:rPr>
                <w:rFonts w:asciiTheme="minorHAnsi" w:hAnsiTheme="minorHAnsi" w:cs="Arial"/>
                <w:color w:val="auto"/>
              </w:rPr>
              <w:t>0</w:t>
            </w:r>
          </w:p>
        </w:tc>
      </w:tr>
    </w:tbl>
    <w:p w:rsidR="00EE1DE9" w:rsidRPr="00A84186" w:rsidRDefault="00EE1DE9" w:rsidP="003359D2">
      <w:pPr>
        <w:keepNext/>
        <w:overflowPunct w:val="0"/>
        <w:autoSpaceDE w:val="0"/>
        <w:autoSpaceDN w:val="0"/>
        <w:adjustRightInd w:val="0"/>
        <w:spacing w:before="0" w:line="360" w:lineRule="auto"/>
        <w:jc w:val="both"/>
        <w:textAlignment w:val="baseline"/>
        <w:outlineLvl w:val="1"/>
        <w:rPr>
          <w:rFonts w:asciiTheme="minorHAnsi" w:hAnsiTheme="minorHAnsi" w:cs="Arial"/>
          <w:b/>
          <w:color w:val="auto"/>
        </w:rPr>
      </w:pPr>
    </w:p>
    <w:p w:rsidR="00EE1DE9" w:rsidRPr="00A84186" w:rsidRDefault="00EE1DE9" w:rsidP="003359D2">
      <w:pPr>
        <w:keepNext/>
        <w:overflowPunct w:val="0"/>
        <w:autoSpaceDE w:val="0"/>
        <w:autoSpaceDN w:val="0"/>
        <w:adjustRightInd w:val="0"/>
        <w:spacing w:before="0" w:line="360" w:lineRule="auto"/>
        <w:jc w:val="both"/>
        <w:textAlignment w:val="baseline"/>
        <w:outlineLvl w:val="1"/>
        <w:rPr>
          <w:rFonts w:asciiTheme="minorHAnsi" w:hAnsiTheme="minorHAnsi" w:cs="Arial"/>
          <w:b/>
          <w:color w:val="auto"/>
        </w:rPr>
      </w:pPr>
      <w:r w:rsidRPr="00A84186">
        <w:rPr>
          <w:rFonts w:asciiTheme="minorHAnsi" w:hAnsiTheme="minorHAnsi" w:cs="Arial"/>
          <w:b/>
          <w:color w:val="auto"/>
        </w:rPr>
        <w:t>2.3. Lepiszcza do przyklejenia geosiatki</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Do wykonania warstwy sczepnej na powierzchni, na której ma być ułożona siatka należy stosować emulsję asfaltową modyfikowane polimeroasfaltami  o zawartości asfaltu 60% (C60 BP3 ZM lub C60 BP4 ZM) - zgodnych zaleceniami zawartymi w Wymaganiach Technicznych WT-3 Emulsje asfaltowe 2009.</w:t>
      </w:r>
    </w:p>
    <w:p w:rsidR="00EE1DE9" w:rsidRPr="00A84186" w:rsidRDefault="00EE1DE9" w:rsidP="003359D2">
      <w:pPr>
        <w:overflowPunct w:val="0"/>
        <w:autoSpaceDE w:val="0"/>
        <w:autoSpaceDN w:val="0"/>
        <w:adjustRightInd w:val="0"/>
        <w:spacing w:before="0" w:line="360" w:lineRule="auto"/>
        <w:ind w:firstLine="992"/>
        <w:jc w:val="both"/>
        <w:textAlignment w:val="baseline"/>
        <w:rPr>
          <w:rFonts w:asciiTheme="minorHAnsi" w:hAnsiTheme="minorHAnsi" w:cs="Arial"/>
          <w:color w:val="auto"/>
        </w:rPr>
      </w:pPr>
    </w:p>
    <w:p w:rsidR="00EE1DE9" w:rsidRPr="00A84186" w:rsidRDefault="00EE1DE9" w:rsidP="003359D2">
      <w:pPr>
        <w:keepNext/>
        <w:overflowPunct w:val="0"/>
        <w:autoSpaceDE w:val="0"/>
        <w:autoSpaceDN w:val="0"/>
        <w:adjustRightInd w:val="0"/>
        <w:spacing w:before="0" w:line="360" w:lineRule="auto"/>
        <w:jc w:val="both"/>
        <w:textAlignment w:val="baseline"/>
        <w:outlineLvl w:val="1"/>
        <w:rPr>
          <w:rFonts w:asciiTheme="minorHAnsi" w:hAnsiTheme="minorHAnsi" w:cs="Arial"/>
          <w:b/>
          <w:color w:val="auto"/>
        </w:rPr>
      </w:pPr>
      <w:r w:rsidRPr="00A84186">
        <w:rPr>
          <w:rFonts w:asciiTheme="minorHAnsi" w:hAnsiTheme="minorHAnsi" w:cs="Arial"/>
          <w:b/>
          <w:color w:val="auto"/>
        </w:rPr>
        <w:lastRenderedPageBreak/>
        <w:t>2.4. Taśma klejąca asfaltowo- kauczukowa</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Przy poszerzeniu jezdni  na połączeniu istniejących i nowych warstw bitumicznych  należy stosować taśmę samoprzylepną asfaltowo – kauczukową, służącą do długotrwałego uszczelniania spoin i połączeń przy wbudowaniu mieszanek asfaltowych.</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p>
    <w:p w:rsidR="00EE1DE9" w:rsidRPr="00A84186" w:rsidRDefault="00EE1DE9" w:rsidP="003359D2">
      <w:pPr>
        <w:pStyle w:val="Akapitzlist"/>
        <w:keepNext/>
        <w:keepLines/>
        <w:numPr>
          <w:ilvl w:val="0"/>
          <w:numId w:val="13"/>
        </w:numPr>
        <w:suppressAutoHyphens/>
        <w:overflowPunct w:val="0"/>
        <w:autoSpaceDE w:val="0"/>
        <w:autoSpaceDN w:val="0"/>
        <w:adjustRightInd w:val="0"/>
        <w:spacing w:before="0" w:line="360" w:lineRule="auto"/>
        <w:jc w:val="both"/>
        <w:textAlignment w:val="baseline"/>
        <w:outlineLvl w:val="0"/>
        <w:rPr>
          <w:rFonts w:asciiTheme="minorHAnsi" w:hAnsiTheme="minorHAnsi" w:cs="Arial"/>
          <w:b/>
          <w:color w:val="auto"/>
          <w:kern w:val="28"/>
          <w:sz w:val="24"/>
        </w:rPr>
      </w:pPr>
      <w:bookmarkStart w:id="17" w:name="_Toc41966531"/>
      <w:r w:rsidRPr="00A84186">
        <w:rPr>
          <w:rFonts w:asciiTheme="minorHAnsi" w:hAnsiTheme="minorHAnsi" w:cs="Arial"/>
          <w:b/>
          <w:color w:val="auto"/>
          <w:kern w:val="28"/>
          <w:sz w:val="24"/>
        </w:rPr>
        <w:t>Sprzęt</w:t>
      </w:r>
      <w:bookmarkEnd w:id="17"/>
    </w:p>
    <w:p w:rsidR="00A84186" w:rsidRDefault="00A84186" w:rsidP="003359D2">
      <w:pPr>
        <w:keepNext/>
        <w:overflowPunct w:val="0"/>
        <w:autoSpaceDE w:val="0"/>
        <w:autoSpaceDN w:val="0"/>
        <w:adjustRightInd w:val="0"/>
        <w:spacing w:before="0" w:line="360" w:lineRule="auto"/>
        <w:jc w:val="both"/>
        <w:textAlignment w:val="baseline"/>
        <w:outlineLvl w:val="1"/>
        <w:rPr>
          <w:rFonts w:asciiTheme="minorHAnsi" w:hAnsiTheme="minorHAnsi" w:cs="Arial"/>
          <w:b/>
          <w:color w:val="auto"/>
        </w:rPr>
      </w:pPr>
    </w:p>
    <w:p w:rsidR="00EE1DE9" w:rsidRPr="00A84186" w:rsidRDefault="00EE1DE9" w:rsidP="003359D2">
      <w:pPr>
        <w:keepNext/>
        <w:overflowPunct w:val="0"/>
        <w:autoSpaceDE w:val="0"/>
        <w:autoSpaceDN w:val="0"/>
        <w:adjustRightInd w:val="0"/>
        <w:spacing w:before="0" w:line="360" w:lineRule="auto"/>
        <w:jc w:val="both"/>
        <w:textAlignment w:val="baseline"/>
        <w:outlineLvl w:val="1"/>
        <w:rPr>
          <w:rFonts w:asciiTheme="minorHAnsi" w:hAnsiTheme="minorHAnsi" w:cs="Arial"/>
          <w:b/>
          <w:color w:val="auto"/>
        </w:rPr>
      </w:pPr>
      <w:r w:rsidRPr="00A84186">
        <w:rPr>
          <w:rFonts w:asciiTheme="minorHAnsi" w:hAnsiTheme="minorHAnsi" w:cs="Arial"/>
          <w:b/>
          <w:color w:val="auto"/>
        </w:rPr>
        <w:t>3.1. Ogólne wymagania dotyczące sprzętu</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 xml:space="preserve">Ogólne wymagania dotyczące sprzętu podano w SST  D.00.00.00 „Wymagania ogólne”. Do wykonania robót powinien być stosowany sprzęt zaakceptowany przez Kierownika Projektu. Należy stosować: </w:t>
      </w:r>
    </w:p>
    <w:p w:rsidR="00EE1DE9" w:rsidRPr="00A84186" w:rsidRDefault="00EE1DE9" w:rsidP="003359D2">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line="360" w:lineRule="auto"/>
        <w:ind w:left="993" w:hanging="142"/>
        <w:jc w:val="both"/>
        <w:textAlignment w:val="baseline"/>
        <w:rPr>
          <w:rFonts w:asciiTheme="minorHAnsi" w:hAnsiTheme="minorHAnsi" w:cs="Arial"/>
          <w:color w:val="auto"/>
        </w:rPr>
      </w:pPr>
      <w:r w:rsidRPr="00A84186">
        <w:rPr>
          <w:rFonts w:asciiTheme="minorHAnsi" w:hAnsiTheme="minorHAnsi" w:cs="Arial"/>
          <w:color w:val="auto"/>
        </w:rPr>
        <w:t xml:space="preserve">skrapiarkę do wykonania skropienia emulsją asfaltową, </w:t>
      </w:r>
    </w:p>
    <w:p w:rsidR="00EE1DE9" w:rsidRPr="00A84186" w:rsidRDefault="00EE1DE9" w:rsidP="003359D2">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line="360" w:lineRule="auto"/>
        <w:ind w:left="993" w:hanging="142"/>
        <w:jc w:val="both"/>
        <w:textAlignment w:val="baseline"/>
        <w:rPr>
          <w:rFonts w:asciiTheme="minorHAnsi" w:hAnsiTheme="minorHAnsi" w:cs="Arial"/>
          <w:color w:val="auto"/>
        </w:rPr>
      </w:pPr>
      <w:r w:rsidRPr="00A84186">
        <w:rPr>
          <w:rFonts w:asciiTheme="minorHAnsi" w:hAnsiTheme="minorHAnsi" w:cs="Arial"/>
          <w:color w:val="auto"/>
        </w:rPr>
        <w:t>urządzenie do maszynowego rozkładania siatki (w przypadku znacznej powierzchni robót) wraz z maszyną transportową (sztaplarka, ładowarka z osprzętem itp)</w:t>
      </w:r>
    </w:p>
    <w:p w:rsidR="00EE1DE9" w:rsidRPr="00A84186" w:rsidRDefault="00EE1DE9" w:rsidP="003359D2">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line="360" w:lineRule="auto"/>
        <w:ind w:left="993" w:hanging="142"/>
        <w:jc w:val="both"/>
        <w:textAlignment w:val="baseline"/>
        <w:rPr>
          <w:rFonts w:asciiTheme="minorHAnsi" w:hAnsiTheme="minorHAnsi" w:cs="Arial"/>
          <w:color w:val="auto"/>
        </w:rPr>
      </w:pPr>
      <w:r w:rsidRPr="00A84186">
        <w:rPr>
          <w:rFonts w:asciiTheme="minorHAnsi" w:hAnsiTheme="minorHAnsi" w:cs="Arial"/>
          <w:color w:val="auto"/>
        </w:rPr>
        <w:t>narzędzia tnące (noże, nożyce itp)</w:t>
      </w:r>
    </w:p>
    <w:p w:rsidR="00EE1DE9" w:rsidRPr="00A84186" w:rsidRDefault="00EE1DE9" w:rsidP="003359D2">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line="360" w:lineRule="auto"/>
        <w:ind w:left="993" w:hanging="142"/>
        <w:jc w:val="both"/>
        <w:textAlignment w:val="baseline"/>
        <w:rPr>
          <w:rFonts w:asciiTheme="minorHAnsi" w:hAnsiTheme="minorHAnsi" w:cs="Arial"/>
          <w:color w:val="auto"/>
        </w:rPr>
      </w:pPr>
      <w:r w:rsidRPr="00A84186">
        <w:rPr>
          <w:rFonts w:asciiTheme="minorHAnsi" w:hAnsiTheme="minorHAnsi" w:cs="Arial"/>
          <w:color w:val="auto"/>
        </w:rPr>
        <w:t>ręczne palniki gazowe.</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p>
    <w:p w:rsidR="00EE1DE9" w:rsidRPr="00A84186" w:rsidRDefault="00EE1DE9" w:rsidP="003359D2">
      <w:pPr>
        <w:pStyle w:val="Akapitzlist"/>
        <w:keepNext/>
        <w:keepLines/>
        <w:numPr>
          <w:ilvl w:val="0"/>
          <w:numId w:val="13"/>
        </w:numPr>
        <w:suppressAutoHyphens/>
        <w:overflowPunct w:val="0"/>
        <w:autoSpaceDE w:val="0"/>
        <w:autoSpaceDN w:val="0"/>
        <w:adjustRightInd w:val="0"/>
        <w:spacing w:before="0" w:line="360" w:lineRule="auto"/>
        <w:jc w:val="both"/>
        <w:textAlignment w:val="baseline"/>
        <w:outlineLvl w:val="0"/>
        <w:rPr>
          <w:rFonts w:asciiTheme="minorHAnsi" w:hAnsiTheme="minorHAnsi" w:cs="Arial"/>
          <w:b/>
          <w:color w:val="auto"/>
          <w:kern w:val="28"/>
          <w:sz w:val="24"/>
        </w:rPr>
      </w:pPr>
      <w:bookmarkStart w:id="18" w:name="_Toc41966532"/>
      <w:r w:rsidRPr="00A84186">
        <w:rPr>
          <w:rFonts w:asciiTheme="minorHAnsi" w:hAnsiTheme="minorHAnsi" w:cs="Arial"/>
          <w:b/>
          <w:color w:val="auto"/>
          <w:kern w:val="28"/>
          <w:sz w:val="24"/>
        </w:rPr>
        <w:t>T</w:t>
      </w:r>
      <w:bookmarkEnd w:id="18"/>
      <w:r w:rsidRPr="00A84186">
        <w:rPr>
          <w:rFonts w:asciiTheme="minorHAnsi" w:hAnsiTheme="minorHAnsi" w:cs="Arial"/>
          <w:b/>
          <w:color w:val="auto"/>
          <w:kern w:val="28"/>
          <w:sz w:val="24"/>
        </w:rPr>
        <w:t>ransport</w:t>
      </w:r>
    </w:p>
    <w:p w:rsidR="00A84186" w:rsidRPr="00A84186" w:rsidRDefault="00A84186" w:rsidP="003359D2">
      <w:pPr>
        <w:pStyle w:val="Akapitzlist"/>
        <w:keepNext/>
        <w:keepLines/>
        <w:suppressAutoHyphens/>
        <w:overflowPunct w:val="0"/>
        <w:autoSpaceDE w:val="0"/>
        <w:autoSpaceDN w:val="0"/>
        <w:adjustRightInd w:val="0"/>
        <w:spacing w:before="0" w:line="360" w:lineRule="auto"/>
        <w:ind w:left="420"/>
        <w:jc w:val="both"/>
        <w:textAlignment w:val="baseline"/>
        <w:outlineLvl w:val="0"/>
        <w:rPr>
          <w:rFonts w:asciiTheme="minorHAnsi" w:hAnsiTheme="minorHAnsi" w:cs="Arial"/>
          <w:b/>
          <w:color w:val="auto"/>
          <w:kern w:val="28"/>
          <w:sz w:val="24"/>
        </w:rPr>
      </w:pPr>
    </w:p>
    <w:p w:rsidR="00EE1DE9" w:rsidRPr="00A84186" w:rsidRDefault="00EE1DE9" w:rsidP="003359D2">
      <w:pPr>
        <w:keepNext/>
        <w:overflowPunct w:val="0"/>
        <w:autoSpaceDE w:val="0"/>
        <w:autoSpaceDN w:val="0"/>
        <w:adjustRightInd w:val="0"/>
        <w:spacing w:before="0" w:line="360" w:lineRule="auto"/>
        <w:jc w:val="both"/>
        <w:textAlignment w:val="baseline"/>
        <w:outlineLvl w:val="1"/>
        <w:rPr>
          <w:rFonts w:asciiTheme="minorHAnsi" w:hAnsiTheme="minorHAnsi" w:cs="Arial"/>
          <w:b/>
          <w:color w:val="auto"/>
        </w:rPr>
      </w:pPr>
      <w:r w:rsidRPr="00A84186">
        <w:rPr>
          <w:rFonts w:asciiTheme="minorHAnsi" w:hAnsiTheme="minorHAnsi" w:cs="Arial"/>
          <w:b/>
          <w:color w:val="auto"/>
        </w:rPr>
        <w:t>4.1. Ogólne wymagania dotyczące transportu</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Ogólne wymagania dotyczące transportu podano w SST D.00.00.00 „Wymagania ogólne”.</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Siatkę należy transportować i magazynować  w rolkach opakowanych fabrycznie, ułożonych poziomo na równym podłożu i w sposób zabezpieczający przed opadami atmosferycznymi i mechanicznymi uszkodzeniami.</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p>
    <w:p w:rsidR="00EE1DE9" w:rsidRPr="00A84186" w:rsidRDefault="00EE1DE9" w:rsidP="003359D2">
      <w:pPr>
        <w:pStyle w:val="Akapitzlist"/>
        <w:keepNext/>
        <w:keepLines/>
        <w:numPr>
          <w:ilvl w:val="0"/>
          <w:numId w:val="13"/>
        </w:numPr>
        <w:suppressAutoHyphens/>
        <w:overflowPunct w:val="0"/>
        <w:autoSpaceDE w:val="0"/>
        <w:autoSpaceDN w:val="0"/>
        <w:adjustRightInd w:val="0"/>
        <w:spacing w:before="0" w:line="360" w:lineRule="auto"/>
        <w:jc w:val="both"/>
        <w:textAlignment w:val="baseline"/>
        <w:outlineLvl w:val="0"/>
        <w:rPr>
          <w:rFonts w:asciiTheme="minorHAnsi" w:hAnsiTheme="minorHAnsi" w:cs="Arial"/>
          <w:b/>
          <w:color w:val="auto"/>
          <w:kern w:val="28"/>
          <w:sz w:val="24"/>
        </w:rPr>
      </w:pPr>
      <w:bookmarkStart w:id="19" w:name="_Toc485450214"/>
      <w:bookmarkStart w:id="20" w:name="_Toc485608034"/>
      <w:bookmarkStart w:id="21" w:name="_Toc485703813"/>
      <w:bookmarkStart w:id="22" w:name="_Toc485797030"/>
      <w:bookmarkStart w:id="23" w:name="_Toc41966533"/>
      <w:r w:rsidRPr="00A84186">
        <w:rPr>
          <w:rFonts w:asciiTheme="minorHAnsi" w:hAnsiTheme="minorHAnsi" w:cs="Arial"/>
          <w:b/>
          <w:color w:val="auto"/>
          <w:kern w:val="28"/>
          <w:sz w:val="24"/>
        </w:rPr>
        <w:t>Wykonanie robót</w:t>
      </w:r>
      <w:bookmarkEnd w:id="19"/>
      <w:bookmarkEnd w:id="20"/>
      <w:bookmarkEnd w:id="21"/>
      <w:bookmarkEnd w:id="22"/>
      <w:bookmarkEnd w:id="23"/>
    </w:p>
    <w:p w:rsidR="00A84186" w:rsidRPr="00A84186" w:rsidRDefault="00A84186" w:rsidP="003359D2">
      <w:pPr>
        <w:pStyle w:val="Akapitzlist"/>
        <w:keepNext/>
        <w:keepLines/>
        <w:suppressAutoHyphens/>
        <w:overflowPunct w:val="0"/>
        <w:autoSpaceDE w:val="0"/>
        <w:autoSpaceDN w:val="0"/>
        <w:adjustRightInd w:val="0"/>
        <w:spacing w:before="0" w:line="360" w:lineRule="auto"/>
        <w:ind w:left="420"/>
        <w:jc w:val="both"/>
        <w:textAlignment w:val="baseline"/>
        <w:outlineLvl w:val="0"/>
        <w:rPr>
          <w:rFonts w:asciiTheme="minorHAnsi" w:hAnsiTheme="minorHAnsi" w:cs="Arial"/>
          <w:b/>
          <w:color w:val="auto"/>
          <w:kern w:val="28"/>
          <w:sz w:val="24"/>
        </w:rPr>
      </w:pPr>
    </w:p>
    <w:p w:rsidR="00EE1DE9" w:rsidRPr="00A84186" w:rsidRDefault="00EE1DE9" w:rsidP="003359D2">
      <w:pPr>
        <w:keepNext/>
        <w:overflowPunct w:val="0"/>
        <w:autoSpaceDE w:val="0"/>
        <w:autoSpaceDN w:val="0"/>
        <w:adjustRightInd w:val="0"/>
        <w:spacing w:before="0" w:line="360" w:lineRule="auto"/>
        <w:jc w:val="both"/>
        <w:textAlignment w:val="baseline"/>
        <w:outlineLvl w:val="1"/>
        <w:rPr>
          <w:rFonts w:asciiTheme="minorHAnsi" w:hAnsiTheme="minorHAnsi" w:cs="Arial"/>
          <w:b/>
          <w:color w:val="auto"/>
        </w:rPr>
      </w:pPr>
      <w:r w:rsidRPr="00A84186">
        <w:rPr>
          <w:rFonts w:asciiTheme="minorHAnsi" w:hAnsiTheme="minorHAnsi" w:cs="Arial"/>
          <w:b/>
          <w:color w:val="auto"/>
        </w:rPr>
        <w:t>5.1. Ogólne zasady wykonania robót</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Ogólne zasady wykonania robót podano w SST D.00.00.00 „Wymagania ogólne”.</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p>
    <w:p w:rsidR="00EE1DE9" w:rsidRPr="00A84186" w:rsidRDefault="00EE1DE9" w:rsidP="003359D2">
      <w:pPr>
        <w:keepNext/>
        <w:overflowPunct w:val="0"/>
        <w:autoSpaceDE w:val="0"/>
        <w:autoSpaceDN w:val="0"/>
        <w:adjustRightInd w:val="0"/>
        <w:spacing w:before="0" w:line="360" w:lineRule="auto"/>
        <w:jc w:val="both"/>
        <w:textAlignment w:val="baseline"/>
        <w:outlineLvl w:val="1"/>
        <w:rPr>
          <w:rFonts w:asciiTheme="minorHAnsi" w:hAnsiTheme="minorHAnsi" w:cs="Arial"/>
          <w:b/>
          <w:color w:val="auto"/>
        </w:rPr>
      </w:pPr>
      <w:r w:rsidRPr="00A84186">
        <w:rPr>
          <w:rFonts w:asciiTheme="minorHAnsi" w:hAnsiTheme="minorHAnsi" w:cs="Arial"/>
          <w:b/>
          <w:color w:val="auto"/>
        </w:rPr>
        <w:t>5.2. Zasady wykonywania robót</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Konstrukcja i sposób zabezpieczenia geosiatką nawierzchni asfaltowej przed spękaniami odbitymi powinny być zgodne z dokumentacją techniczną, SST i ustaleniami producenta geosiatek. W przypadku braku wystarczających danych należy korzystać z ustaleń podanych w niniejszej specyfikacji. Przy zabezpieczaniu geosiatkami nawierzchni asfaltowych przed spękaniami odbitymi, występują następujące czynności:</w:t>
      </w:r>
    </w:p>
    <w:p w:rsidR="00EE1DE9" w:rsidRPr="00A84186" w:rsidRDefault="00EE1DE9" w:rsidP="003359D2">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line="360" w:lineRule="auto"/>
        <w:ind w:left="993" w:hanging="142"/>
        <w:jc w:val="both"/>
        <w:textAlignment w:val="baseline"/>
        <w:rPr>
          <w:rFonts w:asciiTheme="minorHAnsi" w:hAnsiTheme="minorHAnsi" w:cs="Arial"/>
          <w:color w:val="auto"/>
        </w:rPr>
      </w:pPr>
      <w:r w:rsidRPr="00A84186">
        <w:rPr>
          <w:rFonts w:asciiTheme="minorHAnsi" w:hAnsiTheme="minorHAnsi" w:cs="Arial"/>
          <w:color w:val="auto"/>
        </w:rPr>
        <w:t>oczyszczenie powierzchni przewidzianej do ułożenia geosiatki,</w:t>
      </w:r>
    </w:p>
    <w:p w:rsidR="00EE1DE9" w:rsidRPr="00A84186" w:rsidRDefault="00EE1DE9" w:rsidP="003359D2">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line="360" w:lineRule="auto"/>
        <w:ind w:left="993" w:hanging="142"/>
        <w:jc w:val="both"/>
        <w:textAlignment w:val="baseline"/>
        <w:rPr>
          <w:rFonts w:asciiTheme="minorHAnsi" w:hAnsiTheme="minorHAnsi" w:cs="Arial"/>
          <w:color w:val="auto"/>
        </w:rPr>
      </w:pPr>
      <w:r w:rsidRPr="00A84186">
        <w:rPr>
          <w:rFonts w:asciiTheme="minorHAnsi" w:hAnsiTheme="minorHAnsi" w:cs="Arial"/>
          <w:color w:val="auto"/>
        </w:rPr>
        <w:t>skropienie lepiszczem,</w:t>
      </w:r>
    </w:p>
    <w:p w:rsidR="00EE1DE9" w:rsidRPr="00A84186" w:rsidRDefault="00EE1DE9" w:rsidP="003359D2">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line="360" w:lineRule="auto"/>
        <w:ind w:left="993" w:hanging="142"/>
        <w:jc w:val="both"/>
        <w:textAlignment w:val="baseline"/>
        <w:rPr>
          <w:rFonts w:asciiTheme="minorHAnsi" w:hAnsiTheme="minorHAnsi" w:cs="Arial"/>
          <w:color w:val="auto"/>
        </w:rPr>
      </w:pPr>
      <w:r w:rsidRPr="00A84186">
        <w:rPr>
          <w:rFonts w:asciiTheme="minorHAnsi" w:hAnsiTheme="minorHAnsi" w:cs="Arial"/>
          <w:color w:val="auto"/>
        </w:rPr>
        <w:t>ułożenie geosiatki i przymocowanie jej do podłoża,</w:t>
      </w:r>
    </w:p>
    <w:p w:rsidR="00EE1DE9" w:rsidRPr="00A84186" w:rsidRDefault="00EE1DE9" w:rsidP="003359D2">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line="360" w:lineRule="auto"/>
        <w:ind w:left="993" w:hanging="142"/>
        <w:jc w:val="both"/>
        <w:textAlignment w:val="baseline"/>
        <w:rPr>
          <w:rFonts w:asciiTheme="minorHAnsi" w:hAnsiTheme="minorHAnsi" w:cs="Arial"/>
          <w:color w:val="auto"/>
        </w:rPr>
      </w:pPr>
      <w:r w:rsidRPr="00A84186">
        <w:rPr>
          <w:rFonts w:asciiTheme="minorHAnsi" w:hAnsiTheme="minorHAnsi" w:cs="Arial"/>
          <w:color w:val="auto"/>
        </w:rPr>
        <w:lastRenderedPageBreak/>
        <w:t>ułożenie warstwy nawierzchni asfaltowej.</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b/>
          <w:color w:val="auto"/>
        </w:rPr>
      </w:pPr>
      <w:r w:rsidRPr="00A84186">
        <w:rPr>
          <w:rFonts w:asciiTheme="minorHAnsi" w:hAnsiTheme="minorHAnsi" w:cs="Arial"/>
          <w:b/>
          <w:color w:val="auto"/>
        </w:rPr>
        <w:t xml:space="preserve">5.3. Oczyszczenie i skropienie powierzchni </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b/>
          <w:color w:val="auto"/>
        </w:rPr>
      </w:pPr>
      <w:r w:rsidRPr="00A84186">
        <w:rPr>
          <w:rFonts w:asciiTheme="minorHAnsi" w:hAnsiTheme="minorHAnsi" w:cs="Arial"/>
          <w:color w:val="auto"/>
        </w:rPr>
        <w:t>Przygotowanie powierzchni do skropienia lepiszczem i ułożenia geosiatki, zakłada:</w:t>
      </w:r>
    </w:p>
    <w:p w:rsidR="00EE1DE9" w:rsidRPr="00A84186" w:rsidRDefault="00EE1DE9" w:rsidP="003359D2">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line="360" w:lineRule="auto"/>
        <w:ind w:left="993" w:hanging="142"/>
        <w:jc w:val="both"/>
        <w:textAlignment w:val="baseline"/>
        <w:rPr>
          <w:rFonts w:asciiTheme="minorHAnsi" w:hAnsiTheme="minorHAnsi" w:cs="Arial"/>
          <w:color w:val="auto"/>
        </w:rPr>
      </w:pPr>
      <w:r w:rsidRPr="00A84186">
        <w:rPr>
          <w:rFonts w:asciiTheme="minorHAnsi" w:hAnsiTheme="minorHAnsi" w:cs="Arial"/>
          <w:color w:val="auto"/>
        </w:rPr>
        <w:t>oczyszczenie całej nawierzchni (najkorzystniej obrotową, mechaniczną, wirującą drucianą szczotką) do stanu, w którym zapewnione zostanie pozostawienie na podłożu starej nawierzchni jedynie elementów związanych w sposób trwały;</w:t>
      </w:r>
    </w:p>
    <w:p w:rsidR="00EE1DE9" w:rsidRPr="00A84186" w:rsidRDefault="00EE1DE9" w:rsidP="003359D2">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line="360" w:lineRule="auto"/>
        <w:ind w:left="993" w:hanging="142"/>
        <w:jc w:val="both"/>
        <w:textAlignment w:val="baseline"/>
        <w:rPr>
          <w:rFonts w:asciiTheme="minorHAnsi" w:hAnsiTheme="minorHAnsi" w:cs="Arial"/>
          <w:color w:val="auto"/>
        </w:rPr>
      </w:pPr>
      <w:r w:rsidRPr="00A84186">
        <w:rPr>
          <w:rFonts w:asciiTheme="minorHAnsi" w:hAnsiTheme="minorHAnsi" w:cs="Arial"/>
          <w:color w:val="auto"/>
        </w:rPr>
        <w:t>odkurzanie całej nawierzchni odkurzaczem przemysłowym lub, o ile na to pozwalają warunki miejscowe, strumieniem sprężonego powietrza;</w:t>
      </w:r>
    </w:p>
    <w:p w:rsidR="00EE1DE9" w:rsidRPr="00A84186" w:rsidRDefault="00EE1DE9" w:rsidP="003359D2">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line="360" w:lineRule="auto"/>
        <w:ind w:left="993" w:hanging="142"/>
        <w:jc w:val="both"/>
        <w:textAlignment w:val="baseline"/>
        <w:rPr>
          <w:rFonts w:asciiTheme="minorHAnsi" w:hAnsiTheme="minorHAnsi" w:cs="Arial"/>
          <w:color w:val="auto"/>
        </w:rPr>
      </w:pPr>
      <w:r w:rsidRPr="00A84186">
        <w:rPr>
          <w:rFonts w:asciiTheme="minorHAnsi" w:hAnsiTheme="minorHAnsi" w:cs="Arial"/>
          <w:color w:val="auto"/>
        </w:rPr>
        <w:t>zmycie nawierzchni strumieniem wody pod ciśnieniem;</w:t>
      </w:r>
    </w:p>
    <w:p w:rsidR="00EE1DE9" w:rsidRPr="00A84186" w:rsidRDefault="00EE1DE9" w:rsidP="003359D2">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line="360" w:lineRule="auto"/>
        <w:ind w:left="993" w:hanging="142"/>
        <w:jc w:val="both"/>
        <w:textAlignment w:val="baseline"/>
        <w:rPr>
          <w:rFonts w:asciiTheme="minorHAnsi" w:hAnsiTheme="minorHAnsi" w:cs="Arial"/>
          <w:color w:val="auto"/>
        </w:rPr>
      </w:pPr>
      <w:r w:rsidRPr="00A84186">
        <w:rPr>
          <w:rFonts w:asciiTheme="minorHAnsi" w:hAnsiTheme="minorHAnsi" w:cs="Arial"/>
          <w:color w:val="auto"/>
        </w:rPr>
        <w:t>uzupełnienie starego podłoża mieszanką mineralno-asfaltową w miejscach, gdzie występują znaczne jego ubytki (wskazane jest również pokrycie ich powierzchni ciekłą substancją wiążącą);</w:t>
      </w:r>
    </w:p>
    <w:p w:rsidR="00EE1DE9" w:rsidRPr="00A84186" w:rsidRDefault="00EE1DE9" w:rsidP="003359D2">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line="360" w:lineRule="auto"/>
        <w:ind w:left="993" w:hanging="142"/>
        <w:jc w:val="both"/>
        <w:textAlignment w:val="baseline"/>
        <w:rPr>
          <w:rFonts w:asciiTheme="minorHAnsi" w:hAnsiTheme="minorHAnsi" w:cs="Arial"/>
          <w:color w:val="auto"/>
        </w:rPr>
      </w:pPr>
      <w:r w:rsidRPr="00A84186">
        <w:rPr>
          <w:rFonts w:asciiTheme="minorHAnsi" w:hAnsiTheme="minorHAnsi" w:cs="Arial"/>
          <w:color w:val="auto"/>
        </w:rPr>
        <w:t>powtórne odkurzanie całej nawierzchni odkurzaczem przemysłowym lub sprężonym powietrzem.</w:t>
      </w:r>
    </w:p>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Tak przygotowane podłoże należy skropić emulsją asfaltową modyfikowaną polimeroasfaltami  (C60BP3 ZM lub C60 BP4 ZM) w ilości od około 0,25-0,30 kg/m2. Przy skropieniu lepiszczem asfaltowym na gorąco – ilość 0,15 - 0,2 kg/m2. W przypadku podłoży frezowanych skropienie powinno być intensywniejsze o ok.50%. W szczególnych przypadkach dopuszcza się skropienie  kationową emulsją asfaltową C60 B3 ZM lub C60 B4 ZM w ilości jak dla emulsji modyfikowanej polimeroasfaltem.</w:t>
      </w:r>
    </w:p>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Należy przestrzegać ogólnych zasad wykonania skropienia, obowiązujących przy wykonywaniu połączenia międzywarstwowego podanych w Wymaganiach Technicznych WT-2 Nawierzchnie asfaltowe 2014. zwracając szczególną uwagę na równomierność pokrycia powierzchni.</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p>
    <w:p w:rsidR="00EE1DE9" w:rsidRPr="00A84186" w:rsidRDefault="00EE1DE9" w:rsidP="003359D2">
      <w:pPr>
        <w:keepNext/>
        <w:overflowPunct w:val="0"/>
        <w:autoSpaceDE w:val="0"/>
        <w:autoSpaceDN w:val="0"/>
        <w:adjustRightInd w:val="0"/>
        <w:spacing w:before="0" w:line="360" w:lineRule="auto"/>
        <w:jc w:val="both"/>
        <w:textAlignment w:val="baseline"/>
        <w:outlineLvl w:val="1"/>
        <w:rPr>
          <w:rFonts w:asciiTheme="minorHAnsi" w:hAnsiTheme="minorHAnsi" w:cs="Arial"/>
          <w:b/>
          <w:color w:val="auto"/>
        </w:rPr>
      </w:pPr>
      <w:r w:rsidRPr="00A84186">
        <w:rPr>
          <w:rFonts w:asciiTheme="minorHAnsi" w:hAnsiTheme="minorHAnsi" w:cs="Arial"/>
          <w:b/>
          <w:color w:val="auto"/>
        </w:rPr>
        <w:t>5.4. Ułożenie geosiatki</w:t>
      </w:r>
    </w:p>
    <w:p w:rsidR="00EE1DE9" w:rsidRPr="00A84186" w:rsidRDefault="00EE1DE9" w:rsidP="003359D2">
      <w:pPr>
        <w:numPr>
          <w:ilvl w:val="0"/>
          <w:numId w:val="18"/>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Czynności przygotowawcze</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Ułożenie geosiatki powinno być zgodne z zaleceniami producenta i aprobaty technicznej, a w przypadku ich braku lub niepełnych danych - zgodne ze wskazaniami podanymi w dalszym ciągu.</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Folię, w którą są zapakowane rolki geosiatki, zaleca się zdejmować bezpośrednio przed układaniem. W celu uzyskania mniejszej szerokości rolki można ją przeciąć piłą. Szerokość po przycięciu powinna umożliwić połączenie sąsiednich pasm siatki z zakładem. Początkowo nie należy wykonywać wcięć na wpusty uliczne i studzienki, gdyż należy je wykonać dopiero po naciągnięciu i zamocowaniu siatki. Przygotowane rolki siatki należy rozłożyć wzdłuż odcinka drogi, na którym będą prowadzone prace.</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Rozpakowanie rulonów powinno następować pojedynczo, na przygotowanym podłożu. Przy większym zakresie robót zaleca się wykonanie projektu (rysunku), ilustrującego sposób układania i łączenia rulonów, ew. szerokości zakładek, mocowania do podłoża itp.</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Szerokości zakładek: podłużnej 10cm i poprzecznej 10cm. Powierzchnia zakładek powinna być dodatkowo skropiona w ilośći 0,3 kg asfaltu na 1 m</w:t>
      </w:r>
      <w:r w:rsidRPr="00A84186">
        <w:rPr>
          <w:rFonts w:asciiTheme="minorHAnsi" w:hAnsiTheme="minorHAnsi" w:cs="Arial"/>
          <w:color w:val="auto"/>
          <w:vertAlign w:val="superscript"/>
        </w:rPr>
        <w:t>2</w:t>
      </w:r>
      <w:r w:rsidRPr="00A84186">
        <w:rPr>
          <w:rFonts w:asciiTheme="minorHAnsi" w:hAnsiTheme="minorHAnsi" w:cs="Arial"/>
          <w:color w:val="auto"/>
        </w:rPr>
        <w:t>.</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lastRenderedPageBreak/>
        <w:t>Wszystkie siatki muszą być ułożone na powierzchni równej lub wyrównanej warstwą profilującą; równość powierzchni jest warunkiem integralności całego układu. Nierówności takie jak koleiny lub wyżłobienia o głębokości większej niż wymagane dla warstwy podbudowy z betonu asfaltowego powinny być wypełnione, a wszystkie zanieczyszczenia jezdni usunięte lub spłukane wodą.</w:t>
      </w:r>
    </w:p>
    <w:p w:rsidR="00EE1DE9" w:rsidRPr="00A84186" w:rsidRDefault="00EE1DE9" w:rsidP="003359D2">
      <w:pPr>
        <w:numPr>
          <w:ilvl w:val="0"/>
          <w:numId w:val="18"/>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Sposób ułożenia geosiatki</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 xml:space="preserve">Siatkę można rozkładać zarówno ręcznie jak i maszynowo. Warstwę siatki możemy rozkładać na całej powierzchni wzmacnianego odcinka lub też tylko na fragmentach powierzchni (nad rysami, nad szwami roboczymi). W tym przypadku strefa zakotwienia siatki powinna wynosić min 50 cm.  </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 xml:space="preserve">Rozłożenie siatki może nastąpić dopiero po przeschnięciu warstwy skropienia, do takiego stopnia, aby była lekko klejąca się, ale nie przywierała. </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Siatkę układa się na podłożu z jednoczesnym podgrzewaniem. Podczas procesu rozkładania, mikrofolia od spodu siatki ma być całkowicie roztopiona, a powłoka bitumiczna siatki winna być nagrzana. W przypadku aplikacji ręcznej warstwę folii należy stopić gazowym palnikiem ręcznym; w przypadku rozkładania maszynowego warstwa ta jest topiona przez palniki zabudowane w urządzeniu rozkładającym. Palniki i prędkość przejazdu maszyny należy tak regulować aby nie dopuścić do przegrzewania siatki (przypalania powłoki z wydzielaniem dymu ).</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W przypadku rozkładania ręcznego należy docisnąć warstwę siatki poprzez przejazd lekkiego walca obficie skrapianego. W przypadku rozkładania maszynowego nie jest to wymagane i w przypadku  podłoży frezowanych nie zalecane. Nie jest wymagane dodatkowe kotwienie siatki zbrojeniowej do podłoża.</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 xml:space="preserve">Docinanie siatki na żądany wymiar zarówno w kierunku podłużnym jak i poprzecznym może się odbywać przy wykorzystaniu zarówno przyrządów ręcznych jak i z wykorzystaniem mechanicznych urządzeń tnących (szlifierki kątowe itp). </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Po rozłożonej warstwie siatki przygotowanej do przykrycia warstwą bitumiczną nawierzchni może odbywać się ruch pojazdów używanych do układania tej warstwy. Dopuszcza się także ogólny ruch kołowy w ograniczonym zakresie, zarówno co prędkości jak i tonażu pojazdów.</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Mieszanki mineralno – asfaltowe przykrywające siatkę powinny być układane mechanicznie z zachowaniem  minimalnej grubości 40 mm po zagęszczeniu.</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Siatka może być wbudowana bezpośrednio pod warstwę ścieralną (na warstwie wiążącej), oraz pod warstwę wiążącą (na warstwie wyrównawczej).</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Po ułożeniu na siatce nowej warstwy mieszanki mineralno-asfaltowej, w celu zapewnienia zakładanej trwałości zmęczeniowej nawierzchni, zaleca się wykonanie pomiaru połączenie międzywarstwowego np. metodą Leutnera. Minimalna wartość naprężeń ścinających na połączeniu warstw nie może być mniejsza niż 1,0 MPa; zalecana wartość minimalna 1,3 MPa – „Informacje, Instrukcje - Zeszyt Nr-66” (IBDiM)</w:t>
      </w:r>
    </w:p>
    <w:p w:rsidR="00EE1DE9" w:rsidRPr="00A84186" w:rsidRDefault="00EE1DE9" w:rsidP="003359D2">
      <w:pPr>
        <w:numPr>
          <w:ilvl w:val="0"/>
          <w:numId w:val="19"/>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Zalecenia uzupełniające</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Części geosiatki zanieczyszczone smarami i olejami należy wyciąć. Miejsca te należy powtórnie skropić wraz z brzegiem otaczającej geosiatki, a następnie wkleić w nie prostokątną łatę z geosiatki o wymiarach zapewniających przykrycie wyciętego otworu z zakładem około 0,10 m.</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 xml:space="preserve">Przed ułożeniem warstwy asfaltowej na ułożonej geosiatce należy naprawić miejsca odklejone, fałdy i rozdarcia geosiatki. Niedopuszczalne jest układanie warstwy geosiatki na pęknięciach o nieustabilizowanych krawędziach. Roboty </w:t>
      </w:r>
      <w:r w:rsidRPr="00A84186">
        <w:rPr>
          <w:rFonts w:asciiTheme="minorHAnsi" w:hAnsiTheme="minorHAnsi" w:cs="Arial"/>
          <w:color w:val="auto"/>
        </w:rPr>
        <w:lastRenderedPageBreak/>
        <w:t>prowadzi się wyłącznie podczas suchej pogody. Geosiatka nie może być mokra, rozkładana na mokrej powierzchni lub pozostawiona na noc bez przykrycia warstwą asfaltową. Konieczne jest zapewnienie prawidłowego przyklejenia geosiatki do podłoża. Jeśli uzyskanie tego nie jest możliwe z jakiegokolwiek powodu (np. istnieją fale), to należy zrezygnować z zastosowanie tej technologii, bowiem niewłaściwe jej wykonanie może być powodem zniszczenia nawierzchni (np. fale mogą zniszczyć połączenia warstw).</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Powstałe fale siatki można, za zgodą Inspektora Nadzoru Inwestorskiego, zneutralizować, posypując siatkę mieszanką mineralno-asfaltową drobnoziarnistą, np. grubości 5 mm, a następnie ostrożnie ją ubijając.</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Temperatura wykonawstwa robót jest limitowana dopuszczalną temperaturą robót asfaltowych. W przypadku stosowania do nasycania i przyklejania geosiatki emulsji elastomeroasfaltowej kationowej lub elastomeroasfaltu na gorąco, temperatura powietrza powinna być nie niższa niż 15</w:t>
      </w:r>
      <w:r w:rsidRPr="00A84186">
        <w:rPr>
          <w:rFonts w:asciiTheme="minorHAnsi" w:hAnsiTheme="minorHAnsi" w:cs="Arial"/>
          <w:color w:val="auto"/>
          <w:vertAlign w:val="superscript"/>
        </w:rPr>
        <w:t>o</w:t>
      </w:r>
      <w:r w:rsidRPr="00A84186">
        <w:rPr>
          <w:rFonts w:asciiTheme="minorHAnsi" w:hAnsiTheme="minorHAnsi" w:cs="Arial"/>
          <w:color w:val="auto"/>
        </w:rPr>
        <w:t>C, a temperatura skrapianej nawierzchni powinna być nie niższa niż 10</w:t>
      </w:r>
      <w:r w:rsidRPr="00A84186">
        <w:rPr>
          <w:rFonts w:asciiTheme="minorHAnsi" w:hAnsiTheme="minorHAnsi" w:cs="Arial"/>
          <w:color w:val="auto"/>
          <w:vertAlign w:val="superscript"/>
        </w:rPr>
        <w:t>o</w:t>
      </w:r>
      <w:r w:rsidRPr="00A84186">
        <w:rPr>
          <w:rFonts w:asciiTheme="minorHAnsi" w:hAnsiTheme="minorHAnsi" w:cs="Arial"/>
          <w:color w:val="auto"/>
        </w:rPr>
        <w:t>C.</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Nie dopuszcza się ruchu pojazdów po rozłożonej geosiatce. Wyjątkowo może odbywać się jedynie ruch technologiczny. Wówczas pojazdy powinny poruszać się z małą prędkością, bez gwałtownego przyśpieszania, hamowania i skręcania.</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p>
    <w:p w:rsidR="00EE1DE9" w:rsidRPr="00A84186" w:rsidRDefault="00EE1DE9" w:rsidP="003359D2">
      <w:pPr>
        <w:keepNext/>
        <w:overflowPunct w:val="0"/>
        <w:autoSpaceDE w:val="0"/>
        <w:autoSpaceDN w:val="0"/>
        <w:adjustRightInd w:val="0"/>
        <w:spacing w:before="0" w:line="360" w:lineRule="auto"/>
        <w:jc w:val="both"/>
        <w:textAlignment w:val="baseline"/>
        <w:outlineLvl w:val="1"/>
        <w:rPr>
          <w:rFonts w:asciiTheme="minorHAnsi" w:hAnsiTheme="minorHAnsi" w:cs="Arial"/>
          <w:b/>
          <w:color w:val="auto"/>
        </w:rPr>
      </w:pPr>
      <w:r w:rsidRPr="00A84186">
        <w:rPr>
          <w:rFonts w:asciiTheme="minorHAnsi" w:hAnsiTheme="minorHAnsi" w:cs="Arial"/>
          <w:b/>
          <w:color w:val="auto"/>
        </w:rPr>
        <w:t>5.5. Układanie taśmy asfaltowo- kauczukowej</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Taśmę uszczelniającą po wyjęciu z kartonu wykładać stroną z odklejanym papierem do góry, wzdłuż kantu. Następnie odkleić papier i docisnąć taśmę stroną klejącą do powierzchni np. przy pomocy szpachli . Warstwa klejąca dokładnie przykrywa powierzchnię boków. Trwałe połączenie uzyskuje się poprzez wbudowanie mieszanki asfaltowej. Świeżo nałożoną taśmę należy chronić przed uszkodzeniem w trakcie ruchu kołowego.</w:t>
      </w:r>
    </w:p>
    <w:p w:rsidR="00EE1DE9" w:rsidRPr="00A84186" w:rsidRDefault="00EE1DE9" w:rsidP="003359D2">
      <w:pPr>
        <w:keepNext/>
        <w:overflowPunct w:val="0"/>
        <w:autoSpaceDE w:val="0"/>
        <w:autoSpaceDN w:val="0"/>
        <w:adjustRightInd w:val="0"/>
        <w:spacing w:before="0" w:line="360" w:lineRule="auto"/>
        <w:jc w:val="both"/>
        <w:textAlignment w:val="baseline"/>
        <w:outlineLvl w:val="1"/>
        <w:rPr>
          <w:rFonts w:asciiTheme="minorHAnsi" w:hAnsiTheme="minorHAnsi" w:cs="Arial"/>
          <w:b/>
          <w:color w:val="auto"/>
        </w:rPr>
      </w:pPr>
    </w:p>
    <w:p w:rsidR="00EE1DE9" w:rsidRPr="00A84186" w:rsidRDefault="00EE1DE9" w:rsidP="003359D2">
      <w:pPr>
        <w:keepNext/>
        <w:overflowPunct w:val="0"/>
        <w:autoSpaceDE w:val="0"/>
        <w:autoSpaceDN w:val="0"/>
        <w:adjustRightInd w:val="0"/>
        <w:spacing w:before="0" w:line="360" w:lineRule="auto"/>
        <w:jc w:val="both"/>
        <w:textAlignment w:val="baseline"/>
        <w:outlineLvl w:val="1"/>
        <w:rPr>
          <w:rFonts w:asciiTheme="minorHAnsi" w:hAnsiTheme="minorHAnsi" w:cs="Arial"/>
          <w:b/>
          <w:color w:val="auto"/>
        </w:rPr>
      </w:pPr>
      <w:r w:rsidRPr="00A84186">
        <w:rPr>
          <w:rFonts w:asciiTheme="minorHAnsi" w:hAnsiTheme="minorHAnsi" w:cs="Arial"/>
          <w:b/>
          <w:color w:val="auto"/>
        </w:rPr>
        <w:t>5.6. Układanie warstwy lub warstw nawierzchni asfaltowej</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Warstwę mieszanki mineralno-asfaltowej zaleca się układać natychmiast po ułożeniu geosiatki na polimeroasfalcie lub po odparowaniu wody z emulsji. W czasie układania warstw nawierzchni rozkładarka i pojazdy muszą poruszać się ostrożnie, bez gwałtownej zmiany prędkości i kierunku. Zabrania się gwałtownego przyspieszania lub hamowania na nie przykrytej siatce.</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Ręczne układanie warstwy lub warstw nawierzchni na małych powierzchniach powinno być wykonane przy pomocy łopat i listwowych ściągaczek oraz listew profilowych.</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 xml:space="preserve">Maksymalna temperatura mieszanki mineralno-asfaltowej układanej na warstwie geosiatki  nie może przekraczać 180 </w:t>
      </w:r>
      <w:r w:rsidRPr="00A84186">
        <w:rPr>
          <w:rFonts w:asciiTheme="minorHAnsi" w:hAnsiTheme="minorHAnsi" w:cs="Arial"/>
          <w:color w:val="auto"/>
          <w:vertAlign w:val="superscript"/>
        </w:rPr>
        <w:t>0</w:t>
      </w:r>
      <w:r w:rsidRPr="00A84186">
        <w:rPr>
          <w:rFonts w:asciiTheme="minorHAnsi" w:hAnsiTheme="minorHAnsi" w:cs="Arial"/>
          <w:color w:val="auto"/>
        </w:rPr>
        <w:t>C. Zaleca się na geosiatkach układarki na kołkach ogumionych .</w:t>
      </w:r>
    </w:p>
    <w:p w:rsidR="00EE1DE9" w:rsidRPr="00A84186" w:rsidRDefault="00EE1DE9" w:rsidP="003359D2">
      <w:pPr>
        <w:keepNext/>
        <w:keepLines/>
        <w:suppressAutoHyphens/>
        <w:overflowPunct w:val="0"/>
        <w:autoSpaceDE w:val="0"/>
        <w:autoSpaceDN w:val="0"/>
        <w:adjustRightInd w:val="0"/>
        <w:spacing w:before="0" w:line="360" w:lineRule="auto"/>
        <w:jc w:val="both"/>
        <w:textAlignment w:val="baseline"/>
        <w:outlineLvl w:val="0"/>
        <w:rPr>
          <w:rFonts w:asciiTheme="minorHAnsi" w:hAnsiTheme="minorHAnsi" w:cs="Arial"/>
          <w:b/>
          <w:color w:val="auto"/>
          <w:kern w:val="28"/>
        </w:rPr>
      </w:pPr>
      <w:bookmarkStart w:id="24" w:name="_Toc421940501"/>
      <w:bookmarkStart w:id="25" w:name="_Toc24955913"/>
      <w:bookmarkStart w:id="26" w:name="_Toc25128887"/>
      <w:bookmarkStart w:id="27" w:name="_Toc25373385"/>
      <w:bookmarkStart w:id="28" w:name="_Toc25379401"/>
      <w:bookmarkStart w:id="29" w:name="_Toc41966534"/>
    </w:p>
    <w:p w:rsidR="00EE1DE9" w:rsidRPr="00A84186" w:rsidRDefault="00EE1DE9" w:rsidP="003359D2">
      <w:pPr>
        <w:pStyle w:val="Akapitzlist"/>
        <w:keepNext/>
        <w:keepLines/>
        <w:numPr>
          <w:ilvl w:val="0"/>
          <w:numId w:val="13"/>
        </w:numPr>
        <w:suppressAutoHyphens/>
        <w:overflowPunct w:val="0"/>
        <w:autoSpaceDE w:val="0"/>
        <w:autoSpaceDN w:val="0"/>
        <w:adjustRightInd w:val="0"/>
        <w:spacing w:before="0" w:line="360" w:lineRule="auto"/>
        <w:jc w:val="both"/>
        <w:textAlignment w:val="baseline"/>
        <w:outlineLvl w:val="0"/>
        <w:rPr>
          <w:rFonts w:asciiTheme="minorHAnsi" w:hAnsiTheme="minorHAnsi" w:cs="Arial"/>
          <w:b/>
          <w:color w:val="auto"/>
          <w:kern w:val="28"/>
          <w:sz w:val="24"/>
        </w:rPr>
      </w:pPr>
      <w:r w:rsidRPr="00A84186">
        <w:rPr>
          <w:rFonts w:asciiTheme="minorHAnsi" w:hAnsiTheme="minorHAnsi" w:cs="Arial"/>
          <w:b/>
          <w:color w:val="auto"/>
          <w:kern w:val="28"/>
          <w:sz w:val="24"/>
        </w:rPr>
        <w:t>Kontrola jakości robót</w:t>
      </w:r>
      <w:bookmarkEnd w:id="24"/>
      <w:bookmarkEnd w:id="25"/>
      <w:bookmarkEnd w:id="26"/>
      <w:bookmarkEnd w:id="27"/>
      <w:bookmarkEnd w:id="28"/>
      <w:bookmarkEnd w:id="29"/>
    </w:p>
    <w:p w:rsidR="00A84186" w:rsidRPr="00A84186" w:rsidRDefault="00A84186" w:rsidP="003359D2">
      <w:pPr>
        <w:pStyle w:val="Akapitzlist"/>
        <w:keepNext/>
        <w:keepLines/>
        <w:suppressAutoHyphens/>
        <w:overflowPunct w:val="0"/>
        <w:autoSpaceDE w:val="0"/>
        <w:autoSpaceDN w:val="0"/>
        <w:adjustRightInd w:val="0"/>
        <w:spacing w:before="0" w:line="360" w:lineRule="auto"/>
        <w:ind w:left="420"/>
        <w:jc w:val="both"/>
        <w:textAlignment w:val="baseline"/>
        <w:outlineLvl w:val="0"/>
        <w:rPr>
          <w:rFonts w:asciiTheme="minorHAnsi" w:hAnsiTheme="minorHAnsi" w:cs="Arial"/>
          <w:b/>
          <w:color w:val="auto"/>
          <w:kern w:val="28"/>
          <w:sz w:val="24"/>
        </w:rPr>
      </w:pPr>
    </w:p>
    <w:p w:rsidR="00EE1DE9" w:rsidRPr="00A84186" w:rsidRDefault="00EE1DE9" w:rsidP="003359D2">
      <w:pPr>
        <w:keepNext/>
        <w:overflowPunct w:val="0"/>
        <w:autoSpaceDE w:val="0"/>
        <w:autoSpaceDN w:val="0"/>
        <w:adjustRightInd w:val="0"/>
        <w:spacing w:before="0" w:line="360" w:lineRule="auto"/>
        <w:jc w:val="both"/>
        <w:textAlignment w:val="baseline"/>
        <w:outlineLvl w:val="1"/>
        <w:rPr>
          <w:rFonts w:asciiTheme="minorHAnsi" w:hAnsiTheme="minorHAnsi" w:cs="Arial"/>
          <w:b/>
          <w:color w:val="auto"/>
        </w:rPr>
      </w:pPr>
      <w:r w:rsidRPr="00A84186">
        <w:rPr>
          <w:rFonts w:asciiTheme="minorHAnsi" w:hAnsiTheme="minorHAnsi" w:cs="Arial"/>
          <w:b/>
          <w:color w:val="auto"/>
        </w:rPr>
        <w:t>6.1. Ogólne zasady kontroli jakości robót</w:t>
      </w:r>
    </w:p>
    <w:p w:rsidR="00EE1DE9" w:rsidRPr="00A84186" w:rsidRDefault="00EE1DE9" w:rsidP="003359D2">
      <w:pPr>
        <w:tabs>
          <w:tab w:val="left" w:pos="993"/>
        </w:tabs>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Ogólne zasady kontroli jakości robót podano w SST D.00.00.00 „Wymagania ogólne”.</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p>
    <w:p w:rsidR="00EE1DE9" w:rsidRPr="00A84186" w:rsidRDefault="00EE1DE9" w:rsidP="003359D2">
      <w:pPr>
        <w:keepNext/>
        <w:overflowPunct w:val="0"/>
        <w:autoSpaceDE w:val="0"/>
        <w:autoSpaceDN w:val="0"/>
        <w:adjustRightInd w:val="0"/>
        <w:spacing w:before="0" w:line="360" w:lineRule="auto"/>
        <w:jc w:val="both"/>
        <w:textAlignment w:val="baseline"/>
        <w:outlineLvl w:val="1"/>
        <w:rPr>
          <w:rFonts w:asciiTheme="minorHAnsi" w:hAnsiTheme="minorHAnsi" w:cs="Arial"/>
          <w:b/>
          <w:color w:val="auto"/>
        </w:rPr>
      </w:pPr>
      <w:r w:rsidRPr="00A84186">
        <w:rPr>
          <w:rFonts w:asciiTheme="minorHAnsi" w:hAnsiTheme="minorHAnsi" w:cs="Arial"/>
          <w:b/>
          <w:color w:val="auto"/>
        </w:rPr>
        <w:lastRenderedPageBreak/>
        <w:t>6.1.1 Częstotliwość badań, skład i liczebność partii</w:t>
      </w:r>
    </w:p>
    <w:p w:rsidR="00EE1DE9" w:rsidRPr="00A84186" w:rsidRDefault="00EE1DE9" w:rsidP="003359D2">
      <w:pPr>
        <w:tabs>
          <w:tab w:val="left" w:pos="993"/>
        </w:tabs>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Badania należy wykonywać przy odbiorze każdej partii geosiatki. W skład partii wchodzą rolki geosiatki o jednakowych wymiarach. Liczebność partii do badań nie powinna być większa niż 100 rolek</w:t>
      </w:r>
    </w:p>
    <w:p w:rsidR="00EE1DE9" w:rsidRPr="00A84186" w:rsidRDefault="00EE1DE9" w:rsidP="003359D2">
      <w:pPr>
        <w:keepNext/>
        <w:overflowPunct w:val="0"/>
        <w:autoSpaceDE w:val="0"/>
        <w:autoSpaceDN w:val="0"/>
        <w:adjustRightInd w:val="0"/>
        <w:spacing w:before="0" w:line="360" w:lineRule="auto"/>
        <w:jc w:val="both"/>
        <w:textAlignment w:val="baseline"/>
        <w:outlineLvl w:val="1"/>
        <w:rPr>
          <w:rFonts w:asciiTheme="minorHAnsi" w:hAnsiTheme="minorHAnsi" w:cs="Arial"/>
          <w:b/>
          <w:color w:val="auto"/>
        </w:rPr>
      </w:pPr>
      <w:r w:rsidRPr="00A84186">
        <w:rPr>
          <w:rFonts w:asciiTheme="minorHAnsi" w:hAnsiTheme="minorHAnsi" w:cs="Arial"/>
          <w:b/>
          <w:color w:val="auto"/>
        </w:rPr>
        <w:t>6.1.2 Pobieranie próbek i kontrola jakości</w:t>
      </w:r>
    </w:p>
    <w:p w:rsidR="00EE1DE9" w:rsidRPr="00A84186" w:rsidRDefault="00EE1DE9" w:rsidP="003359D2">
      <w:pPr>
        <w:tabs>
          <w:tab w:val="left" w:pos="993"/>
        </w:tabs>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Próbki z każdej partii należy pobierać losowo wg PN-N-03010;1983. Pobieranie próbek laboratoryjnych z rolki i przygotowanie próbek do badań należy wykonać wg PN-ISO 9862;2007</w:t>
      </w:r>
    </w:p>
    <w:p w:rsidR="00EE1DE9" w:rsidRPr="00A84186" w:rsidRDefault="00EE1DE9" w:rsidP="003359D2">
      <w:pPr>
        <w:keepNext/>
        <w:overflowPunct w:val="0"/>
        <w:autoSpaceDE w:val="0"/>
        <w:autoSpaceDN w:val="0"/>
        <w:adjustRightInd w:val="0"/>
        <w:spacing w:before="0" w:line="360" w:lineRule="auto"/>
        <w:jc w:val="both"/>
        <w:textAlignment w:val="baseline"/>
        <w:outlineLvl w:val="1"/>
        <w:rPr>
          <w:rFonts w:asciiTheme="minorHAnsi" w:hAnsiTheme="minorHAnsi" w:cs="Arial"/>
          <w:color w:val="auto"/>
        </w:rPr>
      </w:pPr>
      <w:r w:rsidRPr="00A84186">
        <w:rPr>
          <w:rFonts w:asciiTheme="minorHAnsi" w:hAnsiTheme="minorHAnsi" w:cs="Arial"/>
          <w:b/>
          <w:color w:val="auto"/>
        </w:rPr>
        <w:t xml:space="preserve">6.1.3 </w:t>
      </w:r>
      <w:r w:rsidRPr="00A84186">
        <w:rPr>
          <w:rFonts w:asciiTheme="minorHAnsi" w:hAnsiTheme="minorHAnsi" w:cs="Arial"/>
          <w:color w:val="auto"/>
        </w:rPr>
        <w:t>Sprawdzenie wyglądu zewnętrznego i szerokości pasma</w:t>
      </w:r>
    </w:p>
    <w:p w:rsidR="00EE1DE9" w:rsidRPr="00A84186" w:rsidRDefault="00EE1DE9" w:rsidP="003359D2">
      <w:pPr>
        <w:tabs>
          <w:tab w:val="left" w:pos="993"/>
        </w:tabs>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Sprawdzenie wyglądu zewnętrznego polega na wizualnej ocenie równomierności rozłożenia oczek siatki oraz występowania uszkodzeń (przerwania ciągłości wiązek włókien) jak również jednorodności nasycenia siatki asfaltem. Szerokość pasma należy określić przez pomiar bezpośredni z dokładnością do 1 cm wykonany co 10 mb rozwiniętej rolki. Odchyłka szerokości pasma nie powinna przekraczać +/- 2% wymiaru nominalnego.</w:t>
      </w:r>
    </w:p>
    <w:p w:rsidR="00EE1DE9" w:rsidRPr="00A84186" w:rsidRDefault="00EE1DE9" w:rsidP="003359D2">
      <w:pPr>
        <w:keepNext/>
        <w:overflowPunct w:val="0"/>
        <w:autoSpaceDE w:val="0"/>
        <w:autoSpaceDN w:val="0"/>
        <w:adjustRightInd w:val="0"/>
        <w:spacing w:before="0" w:line="360" w:lineRule="auto"/>
        <w:jc w:val="both"/>
        <w:textAlignment w:val="baseline"/>
        <w:outlineLvl w:val="1"/>
        <w:rPr>
          <w:rFonts w:asciiTheme="minorHAnsi" w:hAnsiTheme="minorHAnsi" w:cs="Arial"/>
          <w:color w:val="auto"/>
        </w:rPr>
      </w:pPr>
      <w:r w:rsidRPr="00A84186">
        <w:rPr>
          <w:rFonts w:asciiTheme="minorHAnsi" w:hAnsiTheme="minorHAnsi" w:cs="Arial"/>
          <w:b/>
          <w:color w:val="auto"/>
        </w:rPr>
        <w:t xml:space="preserve">6.1.4 </w:t>
      </w:r>
      <w:r w:rsidRPr="00A84186">
        <w:rPr>
          <w:rFonts w:asciiTheme="minorHAnsi" w:hAnsiTheme="minorHAnsi" w:cs="Arial"/>
          <w:color w:val="auto"/>
        </w:rPr>
        <w:t>Sprawdzenie cech wytrzymałościowych</w:t>
      </w:r>
    </w:p>
    <w:p w:rsidR="00EE1DE9" w:rsidRPr="00A84186" w:rsidRDefault="00EE1DE9" w:rsidP="003359D2">
      <w:pPr>
        <w:tabs>
          <w:tab w:val="left" w:pos="993"/>
        </w:tabs>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 xml:space="preserve">Wytrzymałość na rozciąganie wiązek włókien siatki zarówno w układzie poprzecznym jak i podłużnym nie powinna być mniejsza niż podana w punkcie 2.2 przy wydłużeniu jak w pkt. 2.2. Wytrzymałość siatki obliczana jest na podstawie ciężaru powierzchniowego i parametrów mechanicznych włókna użytego do produkcji nici siatki. Pole powierzchni poszczególnych oczek siatki nie może być mniejsze niż 2,4 cm2. </w:t>
      </w:r>
    </w:p>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p>
    <w:p w:rsidR="00EE1DE9" w:rsidRPr="00A84186" w:rsidRDefault="00EE1DE9" w:rsidP="003359D2">
      <w:pPr>
        <w:keepNext/>
        <w:numPr>
          <w:ilvl w:val="12"/>
          <w:numId w:val="0"/>
        </w:numPr>
        <w:overflowPunct w:val="0"/>
        <w:autoSpaceDE w:val="0"/>
        <w:autoSpaceDN w:val="0"/>
        <w:adjustRightInd w:val="0"/>
        <w:spacing w:before="0" w:line="360" w:lineRule="auto"/>
        <w:jc w:val="both"/>
        <w:textAlignment w:val="baseline"/>
        <w:outlineLvl w:val="1"/>
        <w:rPr>
          <w:rFonts w:asciiTheme="minorHAnsi" w:hAnsiTheme="minorHAnsi" w:cs="Arial"/>
          <w:b/>
          <w:color w:val="auto"/>
        </w:rPr>
      </w:pPr>
      <w:r w:rsidRPr="00A84186">
        <w:rPr>
          <w:rFonts w:asciiTheme="minorHAnsi" w:hAnsiTheme="minorHAnsi" w:cs="Arial"/>
          <w:b/>
          <w:color w:val="auto"/>
        </w:rPr>
        <w:t>6.3. Badania w czasie robót</w:t>
      </w:r>
    </w:p>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Częstotliwość oraz zakres badań i pomiarów, które należy wykonać w czasie robót podaje tablica 1.</w:t>
      </w:r>
    </w:p>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Tablica 1. Częstotliwość oraz zakres badań i pomiarów w czasie robót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89"/>
        <w:gridCol w:w="5529"/>
        <w:gridCol w:w="1379"/>
        <w:gridCol w:w="1701"/>
      </w:tblGrid>
      <w:tr w:rsidR="00EE1DE9" w:rsidRPr="00A84186" w:rsidTr="00B63340">
        <w:trPr>
          <w:jc w:val="center"/>
        </w:trPr>
        <w:tc>
          <w:tcPr>
            <w:tcW w:w="389" w:type="dxa"/>
            <w:vAlign w:val="center"/>
          </w:tcPr>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Lp</w:t>
            </w:r>
          </w:p>
        </w:tc>
        <w:tc>
          <w:tcPr>
            <w:tcW w:w="5529" w:type="dxa"/>
            <w:vAlign w:val="center"/>
          </w:tcPr>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Wyszczególnienie badań i pomiarów</w:t>
            </w:r>
          </w:p>
        </w:tc>
        <w:tc>
          <w:tcPr>
            <w:tcW w:w="1379" w:type="dxa"/>
            <w:vAlign w:val="center"/>
          </w:tcPr>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Częstotliwość badań</w:t>
            </w:r>
          </w:p>
        </w:tc>
        <w:tc>
          <w:tcPr>
            <w:tcW w:w="1701" w:type="dxa"/>
            <w:vAlign w:val="center"/>
          </w:tcPr>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Wartości dopuszczalne</w:t>
            </w:r>
          </w:p>
        </w:tc>
      </w:tr>
      <w:tr w:rsidR="00EE1DE9" w:rsidRPr="00A84186" w:rsidTr="00B63340">
        <w:trPr>
          <w:jc w:val="center"/>
        </w:trPr>
        <w:tc>
          <w:tcPr>
            <w:tcW w:w="389" w:type="dxa"/>
          </w:tcPr>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p>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1</w:t>
            </w:r>
          </w:p>
        </w:tc>
        <w:tc>
          <w:tcPr>
            <w:tcW w:w="5529" w:type="dxa"/>
          </w:tcPr>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Sprawdzenie oczyszczenia podłoża (Ocena wizualna wg p. 5.3 niniejszej SST)</w:t>
            </w:r>
          </w:p>
        </w:tc>
        <w:tc>
          <w:tcPr>
            <w:tcW w:w="1379" w:type="dxa"/>
          </w:tcPr>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Całe podłoże</w:t>
            </w:r>
          </w:p>
        </w:tc>
        <w:tc>
          <w:tcPr>
            <w:tcW w:w="1701" w:type="dxa"/>
          </w:tcPr>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Brak luźnych odprysków  i kurzu</w:t>
            </w:r>
          </w:p>
        </w:tc>
      </w:tr>
      <w:tr w:rsidR="00EE1DE9" w:rsidRPr="00A84186" w:rsidTr="00B63340">
        <w:trPr>
          <w:jc w:val="center"/>
        </w:trPr>
        <w:tc>
          <w:tcPr>
            <w:tcW w:w="389" w:type="dxa"/>
          </w:tcPr>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2</w:t>
            </w:r>
          </w:p>
        </w:tc>
        <w:tc>
          <w:tcPr>
            <w:tcW w:w="5529" w:type="dxa"/>
          </w:tcPr>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Badanie skropienia lepiszczem podłoża (wg SST D.04.03.01)</w:t>
            </w:r>
          </w:p>
        </w:tc>
        <w:tc>
          <w:tcPr>
            <w:tcW w:w="1379" w:type="dxa"/>
          </w:tcPr>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 xml:space="preserve"> Całe podłoże</w:t>
            </w:r>
          </w:p>
        </w:tc>
        <w:tc>
          <w:tcPr>
            <w:tcW w:w="1701" w:type="dxa"/>
          </w:tcPr>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 xml:space="preserve">Wg SST </w:t>
            </w:r>
          </w:p>
        </w:tc>
      </w:tr>
      <w:tr w:rsidR="00EE1DE9" w:rsidRPr="00A84186" w:rsidTr="00B63340">
        <w:trPr>
          <w:jc w:val="center"/>
        </w:trPr>
        <w:tc>
          <w:tcPr>
            <w:tcW w:w="389" w:type="dxa"/>
          </w:tcPr>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3</w:t>
            </w:r>
          </w:p>
        </w:tc>
        <w:tc>
          <w:tcPr>
            <w:tcW w:w="5529" w:type="dxa"/>
          </w:tcPr>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Badanie ułożenia geosiatki (ocena wizualna p. 5.4)</w:t>
            </w:r>
          </w:p>
        </w:tc>
        <w:tc>
          <w:tcPr>
            <w:tcW w:w="1379" w:type="dxa"/>
          </w:tcPr>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Cała siatka</w:t>
            </w:r>
          </w:p>
        </w:tc>
        <w:tc>
          <w:tcPr>
            <w:tcW w:w="1701" w:type="dxa"/>
          </w:tcPr>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 xml:space="preserve"> Wg p. 5.4</w:t>
            </w:r>
          </w:p>
        </w:tc>
      </w:tr>
      <w:tr w:rsidR="00EE1DE9" w:rsidRPr="00A84186" w:rsidTr="00B63340">
        <w:trPr>
          <w:jc w:val="center"/>
        </w:trPr>
        <w:tc>
          <w:tcPr>
            <w:tcW w:w="389" w:type="dxa"/>
          </w:tcPr>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4</w:t>
            </w:r>
          </w:p>
        </w:tc>
        <w:tc>
          <w:tcPr>
            <w:tcW w:w="5529" w:type="dxa"/>
          </w:tcPr>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 xml:space="preserve">Sprawdzenie prawidłowości usunięcia folii ochronnej </w:t>
            </w:r>
          </w:p>
        </w:tc>
        <w:tc>
          <w:tcPr>
            <w:tcW w:w="1379" w:type="dxa"/>
          </w:tcPr>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Całe podłoże</w:t>
            </w:r>
          </w:p>
        </w:tc>
        <w:tc>
          <w:tcPr>
            <w:tcW w:w="1701" w:type="dxa"/>
          </w:tcPr>
          <w:p w:rsidR="00EE1DE9" w:rsidRPr="00A84186" w:rsidRDefault="00EE1DE9" w:rsidP="003359D2">
            <w:pPr>
              <w:numPr>
                <w:ilvl w:val="12"/>
                <w:numId w:val="0"/>
              </w:numPr>
              <w:overflowPunct w:val="0"/>
              <w:autoSpaceDE w:val="0"/>
              <w:autoSpaceDN w:val="0"/>
              <w:adjustRightInd w:val="0"/>
              <w:spacing w:before="0" w:line="360" w:lineRule="auto"/>
              <w:jc w:val="center"/>
              <w:textAlignment w:val="baseline"/>
              <w:rPr>
                <w:rFonts w:asciiTheme="minorHAnsi" w:hAnsiTheme="minorHAnsi" w:cs="Arial"/>
                <w:color w:val="auto"/>
              </w:rPr>
            </w:pPr>
            <w:r w:rsidRPr="00A84186">
              <w:rPr>
                <w:rFonts w:asciiTheme="minorHAnsi" w:hAnsiTheme="minorHAnsi" w:cs="Arial"/>
                <w:color w:val="auto"/>
              </w:rPr>
              <w:t>Brak folii</w:t>
            </w:r>
          </w:p>
        </w:tc>
      </w:tr>
    </w:tbl>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p>
    <w:p w:rsidR="00EE1DE9" w:rsidRPr="00A84186" w:rsidRDefault="00EE1DE9" w:rsidP="003359D2">
      <w:pPr>
        <w:pStyle w:val="Akapitzlist"/>
        <w:keepNext/>
        <w:keepLines/>
        <w:numPr>
          <w:ilvl w:val="0"/>
          <w:numId w:val="12"/>
        </w:numPr>
        <w:suppressAutoHyphens/>
        <w:overflowPunct w:val="0"/>
        <w:autoSpaceDE w:val="0"/>
        <w:autoSpaceDN w:val="0"/>
        <w:adjustRightInd w:val="0"/>
        <w:spacing w:before="0" w:line="360" w:lineRule="auto"/>
        <w:jc w:val="both"/>
        <w:textAlignment w:val="baseline"/>
        <w:outlineLvl w:val="0"/>
        <w:rPr>
          <w:rFonts w:asciiTheme="minorHAnsi" w:hAnsiTheme="minorHAnsi" w:cs="Arial"/>
          <w:b/>
          <w:color w:val="auto"/>
          <w:kern w:val="28"/>
          <w:sz w:val="24"/>
        </w:rPr>
      </w:pPr>
      <w:bookmarkStart w:id="30" w:name="_Toc421940502"/>
      <w:bookmarkStart w:id="31" w:name="_Toc24955914"/>
      <w:bookmarkStart w:id="32" w:name="_Toc25128888"/>
      <w:bookmarkStart w:id="33" w:name="_Toc25373386"/>
      <w:bookmarkStart w:id="34" w:name="_Toc25379402"/>
      <w:bookmarkStart w:id="35" w:name="_Toc41966535"/>
      <w:r w:rsidRPr="00A84186">
        <w:rPr>
          <w:rFonts w:asciiTheme="minorHAnsi" w:hAnsiTheme="minorHAnsi" w:cs="Arial"/>
          <w:b/>
          <w:color w:val="auto"/>
          <w:kern w:val="28"/>
          <w:sz w:val="24"/>
        </w:rPr>
        <w:t>Obmiar robót</w:t>
      </w:r>
      <w:bookmarkEnd w:id="30"/>
      <w:bookmarkEnd w:id="31"/>
      <w:bookmarkEnd w:id="32"/>
      <w:bookmarkEnd w:id="33"/>
      <w:bookmarkEnd w:id="34"/>
      <w:bookmarkEnd w:id="35"/>
    </w:p>
    <w:p w:rsidR="00A84186" w:rsidRPr="00A84186" w:rsidRDefault="00A84186" w:rsidP="003359D2">
      <w:pPr>
        <w:pStyle w:val="Akapitzlist"/>
        <w:keepNext/>
        <w:keepLines/>
        <w:suppressAutoHyphens/>
        <w:overflowPunct w:val="0"/>
        <w:autoSpaceDE w:val="0"/>
        <w:autoSpaceDN w:val="0"/>
        <w:adjustRightInd w:val="0"/>
        <w:spacing w:before="0" w:line="360" w:lineRule="auto"/>
        <w:ind w:left="283"/>
        <w:jc w:val="both"/>
        <w:textAlignment w:val="baseline"/>
        <w:outlineLvl w:val="0"/>
        <w:rPr>
          <w:rFonts w:asciiTheme="minorHAnsi" w:hAnsiTheme="minorHAnsi" w:cs="Arial"/>
          <w:b/>
          <w:color w:val="auto"/>
          <w:kern w:val="28"/>
        </w:rPr>
      </w:pPr>
    </w:p>
    <w:p w:rsidR="00EE1DE9" w:rsidRPr="00A84186" w:rsidRDefault="00EE1DE9" w:rsidP="003359D2">
      <w:pPr>
        <w:keepNext/>
        <w:numPr>
          <w:ilvl w:val="1"/>
          <w:numId w:val="12"/>
        </w:numPr>
        <w:overflowPunct w:val="0"/>
        <w:autoSpaceDE w:val="0"/>
        <w:autoSpaceDN w:val="0"/>
        <w:adjustRightInd w:val="0"/>
        <w:spacing w:before="0" w:line="360" w:lineRule="auto"/>
        <w:jc w:val="both"/>
        <w:textAlignment w:val="baseline"/>
        <w:outlineLvl w:val="1"/>
        <w:rPr>
          <w:rFonts w:asciiTheme="minorHAnsi" w:hAnsiTheme="minorHAnsi" w:cs="Arial"/>
          <w:b/>
          <w:color w:val="auto"/>
        </w:rPr>
      </w:pPr>
      <w:r w:rsidRPr="00A84186">
        <w:rPr>
          <w:rFonts w:asciiTheme="minorHAnsi" w:hAnsiTheme="minorHAnsi" w:cs="Arial"/>
          <w:b/>
          <w:color w:val="auto"/>
        </w:rPr>
        <w:t>Ogólne zasady obmiaru robót</w:t>
      </w:r>
    </w:p>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Ogólne zasady obmiaru robót podano w SST  D.00.00.00 „Wymagania ogólne”.</w:t>
      </w:r>
    </w:p>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p>
    <w:p w:rsidR="00EE1DE9" w:rsidRPr="00A84186" w:rsidRDefault="00EE1DE9" w:rsidP="003359D2">
      <w:pPr>
        <w:keepNext/>
        <w:numPr>
          <w:ilvl w:val="1"/>
          <w:numId w:val="12"/>
        </w:numPr>
        <w:overflowPunct w:val="0"/>
        <w:autoSpaceDE w:val="0"/>
        <w:autoSpaceDN w:val="0"/>
        <w:adjustRightInd w:val="0"/>
        <w:spacing w:before="0" w:line="360" w:lineRule="auto"/>
        <w:jc w:val="both"/>
        <w:textAlignment w:val="baseline"/>
        <w:outlineLvl w:val="1"/>
        <w:rPr>
          <w:rFonts w:asciiTheme="minorHAnsi" w:hAnsiTheme="minorHAnsi" w:cs="Arial"/>
          <w:b/>
          <w:color w:val="auto"/>
        </w:rPr>
      </w:pPr>
      <w:r w:rsidRPr="00A84186">
        <w:rPr>
          <w:rFonts w:asciiTheme="minorHAnsi" w:hAnsiTheme="minorHAnsi" w:cs="Arial"/>
          <w:b/>
          <w:color w:val="auto"/>
        </w:rPr>
        <w:t>Jednostka obmiarowa</w:t>
      </w:r>
    </w:p>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Jednostką obmiaru robót jest m</w:t>
      </w:r>
      <w:r w:rsidRPr="00A84186">
        <w:rPr>
          <w:rFonts w:asciiTheme="minorHAnsi" w:hAnsiTheme="minorHAnsi" w:cs="Arial"/>
          <w:color w:val="auto"/>
          <w:vertAlign w:val="superscript"/>
        </w:rPr>
        <w:t>2</w:t>
      </w:r>
      <w:r w:rsidRPr="00A84186">
        <w:rPr>
          <w:rFonts w:asciiTheme="minorHAnsi" w:hAnsiTheme="minorHAnsi" w:cs="Arial"/>
          <w:color w:val="auto"/>
        </w:rPr>
        <w:t xml:space="preserve"> (metr kwadratowy) zabezpieczonej geosiatką powierzchni nawierzchni.</w:t>
      </w:r>
    </w:p>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p>
    <w:p w:rsidR="00EE1DE9" w:rsidRPr="00A84186" w:rsidRDefault="00EE1DE9" w:rsidP="003359D2">
      <w:pPr>
        <w:pStyle w:val="Akapitzlist"/>
        <w:keepNext/>
        <w:numPr>
          <w:ilvl w:val="0"/>
          <w:numId w:val="12"/>
        </w:numPr>
        <w:overflowPunct w:val="0"/>
        <w:autoSpaceDE w:val="0"/>
        <w:autoSpaceDN w:val="0"/>
        <w:adjustRightInd w:val="0"/>
        <w:spacing w:before="0" w:line="360" w:lineRule="auto"/>
        <w:jc w:val="both"/>
        <w:textAlignment w:val="baseline"/>
        <w:outlineLvl w:val="1"/>
        <w:rPr>
          <w:rFonts w:asciiTheme="minorHAnsi" w:hAnsiTheme="minorHAnsi" w:cs="Arial"/>
          <w:b/>
          <w:color w:val="auto"/>
          <w:sz w:val="24"/>
        </w:rPr>
      </w:pPr>
      <w:r w:rsidRPr="00A84186">
        <w:rPr>
          <w:rFonts w:asciiTheme="minorHAnsi" w:hAnsiTheme="minorHAnsi" w:cs="Arial"/>
          <w:b/>
          <w:color w:val="auto"/>
          <w:sz w:val="24"/>
        </w:rPr>
        <w:lastRenderedPageBreak/>
        <w:t>Odbiór robót</w:t>
      </w:r>
    </w:p>
    <w:p w:rsidR="00A84186" w:rsidRPr="00A84186" w:rsidRDefault="00A84186" w:rsidP="003359D2">
      <w:pPr>
        <w:pStyle w:val="Akapitzlist"/>
        <w:keepNext/>
        <w:overflowPunct w:val="0"/>
        <w:autoSpaceDE w:val="0"/>
        <w:autoSpaceDN w:val="0"/>
        <w:adjustRightInd w:val="0"/>
        <w:spacing w:before="0" w:line="360" w:lineRule="auto"/>
        <w:ind w:left="283"/>
        <w:jc w:val="both"/>
        <w:textAlignment w:val="baseline"/>
        <w:outlineLvl w:val="1"/>
        <w:rPr>
          <w:rFonts w:asciiTheme="minorHAnsi" w:hAnsiTheme="minorHAnsi" w:cs="Arial"/>
          <w:b/>
          <w:color w:val="auto"/>
          <w:sz w:val="24"/>
        </w:rPr>
      </w:pPr>
    </w:p>
    <w:p w:rsidR="00EE1DE9" w:rsidRPr="00A84186" w:rsidRDefault="00EE1DE9" w:rsidP="003359D2">
      <w:pPr>
        <w:keepNext/>
        <w:numPr>
          <w:ilvl w:val="12"/>
          <w:numId w:val="0"/>
        </w:numPr>
        <w:overflowPunct w:val="0"/>
        <w:autoSpaceDE w:val="0"/>
        <w:autoSpaceDN w:val="0"/>
        <w:adjustRightInd w:val="0"/>
        <w:spacing w:before="0" w:line="360" w:lineRule="auto"/>
        <w:jc w:val="both"/>
        <w:textAlignment w:val="baseline"/>
        <w:outlineLvl w:val="1"/>
        <w:rPr>
          <w:rFonts w:asciiTheme="minorHAnsi" w:hAnsiTheme="minorHAnsi" w:cs="Arial"/>
          <w:b/>
          <w:color w:val="auto"/>
        </w:rPr>
      </w:pPr>
      <w:r w:rsidRPr="00A84186">
        <w:rPr>
          <w:rFonts w:asciiTheme="minorHAnsi" w:hAnsiTheme="minorHAnsi" w:cs="Arial"/>
          <w:b/>
          <w:color w:val="auto"/>
        </w:rPr>
        <w:t>8.1. Ogólne zasady odbioru robót</w:t>
      </w:r>
    </w:p>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Ogólne zasady odbioru robót podano w SST  D.00.00.00 „Wymagania ogólne”.</w:t>
      </w:r>
    </w:p>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Roboty uznaje się za wykonane zgodnie z dokumentacją projektową, SST i wymaganiami Inspektora Nadzoru Inwestorskiego, jeżeli wszystkie pomiary i badania z zachowaniem tolerancji według punktu 6 dały wyniki pozytywne.</w:t>
      </w:r>
    </w:p>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p>
    <w:p w:rsidR="00EE1DE9" w:rsidRPr="00A84186" w:rsidRDefault="00EE1DE9" w:rsidP="003359D2">
      <w:pPr>
        <w:keepNext/>
        <w:numPr>
          <w:ilvl w:val="12"/>
          <w:numId w:val="0"/>
        </w:numPr>
        <w:overflowPunct w:val="0"/>
        <w:autoSpaceDE w:val="0"/>
        <w:autoSpaceDN w:val="0"/>
        <w:adjustRightInd w:val="0"/>
        <w:spacing w:before="0" w:line="360" w:lineRule="auto"/>
        <w:jc w:val="both"/>
        <w:textAlignment w:val="baseline"/>
        <w:outlineLvl w:val="1"/>
        <w:rPr>
          <w:rFonts w:asciiTheme="minorHAnsi" w:hAnsiTheme="minorHAnsi" w:cs="Arial"/>
          <w:b/>
          <w:color w:val="auto"/>
        </w:rPr>
      </w:pPr>
      <w:r w:rsidRPr="00A84186">
        <w:rPr>
          <w:rFonts w:asciiTheme="minorHAnsi" w:hAnsiTheme="minorHAnsi" w:cs="Arial"/>
          <w:b/>
          <w:color w:val="auto"/>
        </w:rPr>
        <w:t>8.2. Odbiór robót zanikających i ulegających  zakryciu</w:t>
      </w:r>
    </w:p>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Odbiorowi robót zanikających i ulegających zakryciu podlegają:</w:t>
      </w:r>
    </w:p>
    <w:p w:rsidR="00EE1DE9" w:rsidRPr="00A84186" w:rsidRDefault="00EE1DE9" w:rsidP="003359D2">
      <w:pPr>
        <w:numPr>
          <w:ilvl w:val="0"/>
          <w:numId w:val="11"/>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przygotowanie i oczyszczenie podłoża,</w:t>
      </w:r>
    </w:p>
    <w:p w:rsidR="00EE1DE9" w:rsidRPr="00A84186" w:rsidRDefault="00EE1DE9" w:rsidP="003359D2">
      <w:pPr>
        <w:numPr>
          <w:ilvl w:val="0"/>
          <w:numId w:val="11"/>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skropienie lepiszczem podłoża,</w:t>
      </w:r>
    </w:p>
    <w:p w:rsidR="00EE1DE9" w:rsidRPr="00A84186" w:rsidRDefault="00EE1DE9" w:rsidP="003359D2">
      <w:pPr>
        <w:numPr>
          <w:ilvl w:val="0"/>
          <w:numId w:val="11"/>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rozłożenie geosiatki bez fałd z przymocowaniem do podłoża i wycięciem otworów na studzienki, oraz ułożenie taśmy w związku z inwestycją drogową.</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p>
    <w:p w:rsidR="00EE1DE9" w:rsidRPr="00A84186" w:rsidRDefault="00EE1DE9" w:rsidP="003359D2">
      <w:pPr>
        <w:pStyle w:val="Akapitzlist"/>
        <w:keepNext/>
        <w:keepLines/>
        <w:numPr>
          <w:ilvl w:val="0"/>
          <w:numId w:val="12"/>
        </w:numPr>
        <w:suppressAutoHyphens/>
        <w:overflowPunct w:val="0"/>
        <w:autoSpaceDE w:val="0"/>
        <w:autoSpaceDN w:val="0"/>
        <w:adjustRightInd w:val="0"/>
        <w:spacing w:before="0" w:line="360" w:lineRule="auto"/>
        <w:jc w:val="both"/>
        <w:textAlignment w:val="baseline"/>
        <w:outlineLvl w:val="0"/>
        <w:rPr>
          <w:rFonts w:asciiTheme="minorHAnsi" w:hAnsiTheme="minorHAnsi" w:cs="Arial"/>
          <w:b/>
          <w:color w:val="auto"/>
          <w:kern w:val="28"/>
          <w:sz w:val="24"/>
        </w:rPr>
      </w:pPr>
      <w:bookmarkStart w:id="36" w:name="_Toc25128890"/>
      <w:bookmarkStart w:id="37" w:name="_Toc25373388"/>
      <w:bookmarkStart w:id="38" w:name="_Toc25379404"/>
      <w:bookmarkStart w:id="39" w:name="_Toc41966537"/>
      <w:r w:rsidRPr="00A84186">
        <w:rPr>
          <w:rFonts w:asciiTheme="minorHAnsi" w:hAnsiTheme="minorHAnsi" w:cs="Arial"/>
          <w:b/>
          <w:color w:val="auto"/>
          <w:kern w:val="28"/>
          <w:sz w:val="24"/>
        </w:rPr>
        <w:t>Podstawa płatności</w:t>
      </w:r>
      <w:bookmarkEnd w:id="36"/>
      <w:bookmarkEnd w:id="37"/>
      <w:bookmarkEnd w:id="38"/>
      <w:bookmarkEnd w:id="39"/>
    </w:p>
    <w:p w:rsidR="00A84186" w:rsidRPr="00A84186" w:rsidRDefault="00A84186" w:rsidP="003359D2">
      <w:pPr>
        <w:pStyle w:val="Akapitzlist"/>
        <w:keepNext/>
        <w:keepLines/>
        <w:suppressAutoHyphens/>
        <w:overflowPunct w:val="0"/>
        <w:autoSpaceDE w:val="0"/>
        <w:autoSpaceDN w:val="0"/>
        <w:adjustRightInd w:val="0"/>
        <w:spacing w:before="0" w:line="360" w:lineRule="auto"/>
        <w:ind w:left="283"/>
        <w:jc w:val="both"/>
        <w:textAlignment w:val="baseline"/>
        <w:outlineLvl w:val="0"/>
        <w:rPr>
          <w:rFonts w:asciiTheme="minorHAnsi" w:hAnsiTheme="minorHAnsi" w:cs="Arial"/>
          <w:b/>
          <w:color w:val="auto"/>
          <w:kern w:val="28"/>
        </w:rPr>
      </w:pPr>
    </w:p>
    <w:p w:rsidR="00EE1DE9" w:rsidRPr="00A84186" w:rsidRDefault="00EE1DE9" w:rsidP="003359D2">
      <w:pPr>
        <w:keepNext/>
        <w:numPr>
          <w:ilvl w:val="12"/>
          <w:numId w:val="0"/>
        </w:numPr>
        <w:overflowPunct w:val="0"/>
        <w:autoSpaceDE w:val="0"/>
        <w:autoSpaceDN w:val="0"/>
        <w:adjustRightInd w:val="0"/>
        <w:spacing w:before="0" w:line="360" w:lineRule="auto"/>
        <w:jc w:val="both"/>
        <w:textAlignment w:val="baseline"/>
        <w:outlineLvl w:val="1"/>
        <w:rPr>
          <w:rFonts w:asciiTheme="minorHAnsi" w:hAnsiTheme="minorHAnsi" w:cs="Arial"/>
          <w:b/>
          <w:color w:val="auto"/>
        </w:rPr>
      </w:pPr>
      <w:r w:rsidRPr="00A84186">
        <w:rPr>
          <w:rFonts w:asciiTheme="minorHAnsi" w:hAnsiTheme="minorHAnsi" w:cs="Arial"/>
          <w:b/>
          <w:color w:val="auto"/>
        </w:rPr>
        <w:t>9.1. Ogólne ustalenia dotyczące podstawy płatności</w:t>
      </w:r>
    </w:p>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Ogólne ustalenia dotyczące podstawy płatności podano w SST D.00.00.00 „Wymagania ogólne”.</w:t>
      </w:r>
    </w:p>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p>
    <w:p w:rsidR="00EE1DE9" w:rsidRPr="00A84186" w:rsidRDefault="00EE1DE9" w:rsidP="003359D2">
      <w:pPr>
        <w:keepNext/>
        <w:numPr>
          <w:ilvl w:val="12"/>
          <w:numId w:val="0"/>
        </w:numPr>
        <w:overflowPunct w:val="0"/>
        <w:autoSpaceDE w:val="0"/>
        <w:autoSpaceDN w:val="0"/>
        <w:adjustRightInd w:val="0"/>
        <w:spacing w:before="0" w:line="360" w:lineRule="auto"/>
        <w:jc w:val="both"/>
        <w:textAlignment w:val="baseline"/>
        <w:outlineLvl w:val="1"/>
        <w:rPr>
          <w:rFonts w:asciiTheme="minorHAnsi" w:hAnsiTheme="minorHAnsi" w:cs="Arial"/>
          <w:b/>
          <w:color w:val="auto"/>
        </w:rPr>
      </w:pPr>
      <w:r w:rsidRPr="00A84186">
        <w:rPr>
          <w:rFonts w:asciiTheme="minorHAnsi" w:hAnsiTheme="minorHAnsi" w:cs="Arial"/>
          <w:b/>
          <w:color w:val="auto"/>
        </w:rPr>
        <w:t>9.2. Cena jednostki obmiarowej</w:t>
      </w:r>
    </w:p>
    <w:p w:rsidR="00EE1DE9" w:rsidRPr="00A84186" w:rsidRDefault="00EE1DE9" w:rsidP="003359D2">
      <w:pPr>
        <w:numPr>
          <w:ilvl w:val="12"/>
          <w:numId w:val="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Cena wykonania 1 m</w:t>
      </w:r>
      <w:r w:rsidRPr="00A84186">
        <w:rPr>
          <w:rFonts w:asciiTheme="minorHAnsi" w:hAnsiTheme="minorHAnsi" w:cs="Arial"/>
          <w:color w:val="auto"/>
          <w:vertAlign w:val="superscript"/>
        </w:rPr>
        <w:t>2</w:t>
      </w:r>
      <w:r w:rsidRPr="00A84186">
        <w:rPr>
          <w:rFonts w:asciiTheme="minorHAnsi" w:hAnsiTheme="minorHAnsi" w:cs="Arial"/>
          <w:color w:val="auto"/>
        </w:rPr>
        <w:t xml:space="preserve">  zabezpieczonej geosiatką powierzchni obejmuje:</w:t>
      </w:r>
    </w:p>
    <w:p w:rsidR="00EE1DE9" w:rsidRPr="00A84186" w:rsidRDefault="00EE1DE9" w:rsidP="003359D2">
      <w:pPr>
        <w:numPr>
          <w:ilvl w:val="0"/>
          <w:numId w:val="11"/>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prace pomiarowe i roboty przygotowawcze,</w:t>
      </w:r>
    </w:p>
    <w:p w:rsidR="00EE1DE9" w:rsidRPr="00A84186" w:rsidRDefault="00EE1DE9" w:rsidP="003359D2">
      <w:pPr>
        <w:numPr>
          <w:ilvl w:val="0"/>
          <w:numId w:val="11"/>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oznakowanie robót,</w:t>
      </w:r>
    </w:p>
    <w:p w:rsidR="00EE1DE9" w:rsidRPr="00A84186" w:rsidRDefault="00EE1DE9" w:rsidP="003359D2">
      <w:pPr>
        <w:numPr>
          <w:ilvl w:val="0"/>
          <w:numId w:val="11"/>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zakup i dostarczenie wyrobów na budowę,</w:t>
      </w:r>
    </w:p>
    <w:p w:rsidR="00EE1DE9" w:rsidRPr="00A84186" w:rsidRDefault="00EE1DE9" w:rsidP="003359D2">
      <w:pPr>
        <w:numPr>
          <w:ilvl w:val="0"/>
          <w:numId w:val="11"/>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dostarczenie sprzętu na budowę,</w:t>
      </w:r>
    </w:p>
    <w:p w:rsidR="00EE1DE9" w:rsidRPr="00A84186" w:rsidRDefault="00EE1DE9" w:rsidP="003359D2">
      <w:pPr>
        <w:numPr>
          <w:ilvl w:val="0"/>
          <w:numId w:val="11"/>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skropienie powierzchni,</w:t>
      </w:r>
    </w:p>
    <w:p w:rsidR="00EE1DE9" w:rsidRPr="00A84186" w:rsidRDefault="00EE1DE9" w:rsidP="003359D2">
      <w:pPr>
        <w:numPr>
          <w:ilvl w:val="0"/>
          <w:numId w:val="11"/>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ułożenie i przymocowanie geosiatki,</w:t>
      </w:r>
    </w:p>
    <w:p w:rsidR="00EE1DE9" w:rsidRPr="00A84186" w:rsidRDefault="00EE1DE9" w:rsidP="003359D2">
      <w:pPr>
        <w:numPr>
          <w:ilvl w:val="0"/>
          <w:numId w:val="11"/>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pomiary i badania laboratoryjne,</w:t>
      </w:r>
    </w:p>
    <w:p w:rsidR="00EE1DE9" w:rsidRPr="00A84186" w:rsidRDefault="00EE1DE9" w:rsidP="003359D2">
      <w:pPr>
        <w:numPr>
          <w:ilvl w:val="0"/>
          <w:numId w:val="11"/>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odtransportowanie sprzętu z placu budowy.</w:t>
      </w:r>
    </w:p>
    <w:p w:rsidR="00EE1DE9" w:rsidRPr="00A84186" w:rsidRDefault="00EE1DE9" w:rsidP="003359D2">
      <w:pPr>
        <w:overflowPunct w:val="0"/>
        <w:autoSpaceDE w:val="0"/>
        <w:autoSpaceDN w:val="0"/>
        <w:adjustRightInd w:val="0"/>
        <w:spacing w:before="0" w:line="360" w:lineRule="auto"/>
        <w:jc w:val="both"/>
        <w:textAlignment w:val="baseline"/>
        <w:rPr>
          <w:rFonts w:asciiTheme="minorHAnsi" w:hAnsiTheme="minorHAnsi" w:cs="Arial"/>
          <w:color w:val="auto"/>
        </w:rPr>
      </w:pPr>
    </w:p>
    <w:p w:rsidR="00EE1DE9" w:rsidRPr="00A84186" w:rsidRDefault="00EE1DE9" w:rsidP="003359D2">
      <w:pPr>
        <w:pStyle w:val="Akapitzlist"/>
        <w:keepNext/>
        <w:numPr>
          <w:ilvl w:val="0"/>
          <w:numId w:val="12"/>
        </w:numPr>
        <w:overflowPunct w:val="0"/>
        <w:autoSpaceDE w:val="0"/>
        <w:autoSpaceDN w:val="0"/>
        <w:adjustRightInd w:val="0"/>
        <w:spacing w:before="0" w:line="360" w:lineRule="auto"/>
        <w:jc w:val="both"/>
        <w:textAlignment w:val="baseline"/>
        <w:outlineLvl w:val="1"/>
        <w:rPr>
          <w:rFonts w:asciiTheme="minorHAnsi" w:hAnsiTheme="minorHAnsi" w:cs="Arial"/>
          <w:b/>
          <w:color w:val="auto"/>
          <w:sz w:val="24"/>
        </w:rPr>
      </w:pPr>
      <w:r w:rsidRPr="00A84186">
        <w:rPr>
          <w:rFonts w:asciiTheme="minorHAnsi" w:hAnsiTheme="minorHAnsi" w:cs="Arial"/>
          <w:b/>
          <w:color w:val="auto"/>
          <w:sz w:val="24"/>
        </w:rPr>
        <w:t>Przepisy związane</w:t>
      </w:r>
    </w:p>
    <w:p w:rsidR="00A84186" w:rsidRPr="00A84186" w:rsidRDefault="00A84186" w:rsidP="003359D2">
      <w:pPr>
        <w:pStyle w:val="Akapitzlist"/>
        <w:keepNext/>
        <w:overflowPunct w:val="0"/>
        <w:autoSpaceDE w:val="0"/>
        <w:autoSpaceDN w:val="0"/>
        <w:adjustRightInd w:val="0"/>
        <w:spacing w:before="0" w:line="360" w:lineRule="auto"/>
        <w:ind w:left="283"/>
        <w:jc w:val="both"/>
        <w:textAlignment w:val="baseline"/>
        <w:outlineLvl w:val="1"/>
        <w:rPr>
          <w:rFonts w:asciiTheme="minorHAnsi" w:hAnsiTheme="minorHAnsi" w:cs="Arial"/>
          <w:b/>
          <w:color w:val="auto"/>
        </w:rPr>
      </w:pPr>
    </w:p>
    <w:p w:rsidR="00EE1DE9" w:rsidRPr="00A84186" w:rsidRDefault="00EE1DE9" w:rsidP="003359D2">
      <w:pPr>
        <w:numPr>
          <w:ilvl w:val="0"/>
          <w:numId w:val="2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Tymczasowe wytyczne techniczne. Polimeroasfalty drogowe. TWT-PAD-2003. Informacje, IBDiM, Warszawa, 2003</w:t>
      </w:r>
    </w:p>
    <w:p w:rsidR="00EE1DE9" w:rsidRPr="00A84186" w:rsidRDefault="00EE1DE9" w:rsidP="003359D2">
      <w:pPr>
        <w:numPr>
          <w:ilvl w:val="0"/>
          <w:numId w:val="2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Warunki techniczne. Drogowe kationowe emulsje asfaltowe EmA-99. Informacje, instrukcje - zeszyt 60, IBDiM, Warszawa, 1999</w:t>
      </w:r>
    </w:p>
    <w:p w:rsidR="00EE1DE9" w:rsidRPr="00A84186" w:rsidRDefault="00EE1DE9" w:rsidP="003359D2">
      <w:pPr>
        <w:numPr>
          <w:ilvl w:val="0"/>
          <w:numId w:val="2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lastRenderedPageBreak/>
        <w:t>Katalog wzmocnień i remontów nawierzchni podatnych i półsztywnych, GDDP - IBDiM, Warszawa, 2001.</w:t>
      </w:r>
    </w:p>
    <w:p w:rsidR="00EE1DE9" w:rsidRPr="00A84186" w:rsidRDefault="00EE1DE9" w:rsidP="003359D2">
      <w:pPr>
        <w:numPr>
          <w:ilvl w:val="0"/>
          <w:numId w:val="2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PN-EN 13249 Geotekstylia i wyroby pokrewne. Właściwości wymagane w odniesieniu do wyrobów stosowanych do budowy dróg i innych powierzchni obciążonych ruchem</w:t>
      </w:r>
    </w:p>
    <w:p w:rsidR="00EE1DE9" w:rsidRPr="00A84186" w:rsidRDefault="00EE1DE9" w:rsidP="003359D2">
      <w:pPr>
        <w:numPr>
          <w:ilvl w:val="0"/>
          <w:numId w:val="2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Zalecenia stosowania geowyrobów w warstwach asfaltowych nawierzchni drogowych IBDiM zeszyt 66, 2004.</w:t>
      </w:r>
    </w:p>
    <w:p w:rsidR="00EE1DE9" w:rsidRPr="00A84186" w:rsidRDefault="00EE1DE9" w:rsidP="003359D2">
      <w:pPr>
        <w:numPr>
          <w:ilvl w:val="0"/>
          <w:numId w:val="2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Aprobata IBDiM.</w:t>
      </w:r>
    </w:p>
    <w:p w:rsidR="00EE1DE9" w:rsidRPr="00A84186" w:rsidRDefault="00EE1DE9" w:rsidP="003359D2">
      <w:pPr>
        <w:numPr>
          <w:ilvl w:val="0"/>
          <w:numId w:val="2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Informacje, Instrukcje - Zeszyt Nr-66” (IBDiM)</w:t>
      </w:r>
    </w:p>
    <w:p w:rsidR="00EE1DE9" w:rsidRPr="00A84186" w:rsidRDefault="00EE1DE9" w:rsidP="003359D2">
      <w:pPr>
        <w:overflowPunct w:val="0"/>
        <w:autoSpaceDE w:val="0"/>
        <w:autoSpaceDN w:val="0"/>
        <w:adjustRightInd w:val="0"/>
        <w:spacing w:before="0" w:line="360" w:lineRule="auto"/>
        <w:ind w:left="720"/>
        <w:jc w:val="both"/>
        <w:textAlignment w:val="baseline"/>
        <w:rPr>
          <w:rFonts w:asciiTheme="minorHAnsi" w:hAnsiTheme="minorHAnsi" w:cs="Arial"/>
          <w:color w:val="auto"/>
        </w:rPr>
      </w:pPr>
      <w:r w:rsidRPr="00A84186">
        <w:rPr>
          <w:rFonts w:asciiTheme="minorHAnsi" w:hAnsiTheme="minorHAnsi" w:cs="Arial"/>
          <w:color w:val="auto"/>
        </w:rPr>
        <w:t xml:space="preserve">Wymagania Techniczne: </w:t>
      </w:r>
    </w:p>
    <w:p w:rsidR="00EE1DE9" w:rsidRPr="00A84186" w:rsidRDefault="00EE1DE9" w:rsidP="003359D2">
      <w:pPr>
        <w:numPr>
          <w:ilvl w:val="0"/>
          <w:numId w:val="2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WT-2 Nawierzchnie asfaltowe na drogach publicznych 2008</w:t>
      </w:r>
    </w:p>
    <w:p w:rsidR="00EE1DE9" w:rsidRPr="00A84186" w:rsidRDefault="00EE1DE9" w:rsidP="003359D2">
      <w:pPr>
        <w:numPr>
          <w:ilvl w:val="0"/>
          <w:numId w:val="2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WT-3 Kationowe emulsje asfaltowe na drogach publicznych 2009</w:t>
      </w:r>
    </w:p>
    <w:p w:rsidR="00EE1DE9" w:rsidRPr="00A84186" w:rsidRDefault="00EE1DE9" w:rsidP="003359D2">
      <w:pPr>
        <w:overflowPunct w:val="0"/>
        <w:autoSpaceDE w:val="0"/>
        <w:autoSpaceDN w:val="0"/>
        <w:adjustRightInd w:val="0"/>
        <w:spacing w:before="0" w:line="360" w:lineRule="auto"/>
        <w:ind w:left="360"/>
        <w:jc w:val="both"/>
        <w:textAlignment w:val="baseline"/>
        <w:rPr>
          <w:rFonts w:asciiTheme="minorHAnsi" w:hAnsiTheme="minorHAnsi" w:cs="Arial"/>
          <w:color w:val="auto"/>
        </w:rPr>
      </w:pPr>
      <w:r w:rsidRPr="00A84186">
        <w:rPr>
          <w:rFonts w:asciiTheme="minorHAnsi" w:hAnsiTheme="minorHAnsi" w:cs="Arial"/>
          <w:color w:val="auto"/>
        </w:rPr>
        <w:t xml:space="preserve">Normy: </w:t>
      </w:r>
    </w:p>
    <w:p w:rsidR="00EE1DE9" w:rsidRPr="00A84186" w:rsidRDefault="00EE1DE9" w:rsidP="003359D2">
      <w:pPr>
        <w:numPr>
          <w:ilvl w:val="0"/>
          <w:numId w:val="20"/>
        </w:numPr>
        <w:overflowPunct w:val="0"/>
        <w:autoSpaceDE w:val="0"/>
        <w:autoSpaceDN w:val="0"/>
        <w:adjustRightInd w:val="0"/>
        <w:spacing w:before="0" w:line="360" w:lineRule="auto"/>
        <w:jc w:val="both"/>
        <w:textAlignment w:val="baseline"/>
        <w:rPr>
          <w:rFonts w:asciiTheme="minorHAnsi" w:hAnsiTheme="minorHAnsi" w:cs="Arial"/>
          <w:color w:val="auto"/>
        </w:rPr>
      </w:pPr>
      <w:r w:rsidRPr="00A84186">
        <w:rPr>
          <w:rFonts w:asciiTheme="minorHAnsi" w:hAnsiTheme="minorHAnsi" w:cs="Arial"/>
          <w:color w:val="auto"/>
        </w:rPr>
        <w:t>PN-EN 13108 Mieszanki mineralno-asfaltowe</w:t>
      </w:r>
    </w:p>
    <w:p w:rsidR="00A4499A" w:rsidRPr="00A84186" w:rsidRDefault="00EE1DE9" w:rsidP="003359D2">
      <w:pPr>
        <w:numPr>
          <w:ilvl w:val="0"/>
          <w:numId w:val="20"/>
        </w:numPr>
        <w:overflowPunct w:val="0"/>
        <w:autoSpaceDE w:val="0"/>
        <w:autoSpaceDN w:val="0"/>
        <w:adjustRightInd w:val="0"/>
        <w:spacing w:before="0" w:line="360" w:lineRule="auto"/>
        <w:jc w:val="both"/>
        <w:textAlignment w:val="baseline"/>
        <w:rPr>
          <w:rFonts w:asciiTheme="minorHAnsi" w:hAnsiTheme="minorHAnsi"/>
        </w:rPr>
      </w:pPr>
      <w:r w:rsidRPr="00A84186">
        <w:rPr>
          <w:rFonts w:asciiTheme="minorHAnsi" w:hAnsiTheme="minorHAnsi" w:cs="Arial"/>
          <w:color w:val="auto"/>
        </w:rPr>
        <w:t>PN-EN 15381 Geotekstylia i wyroby pokrewne-Wymagania w odniesieniu do wyrobów stosowanych w nawierzchniach i pokryciach asfaltowych</w:t>
      </w:r>
    </w:p>
    <w:sectPr w:rsidR="00A4499A" w:rsidRPr="00A84186" w:rsidSect="003359D2">
      <w:headerReference w:type="default" r:id="rId8"/>
      <w:footerReference w:type="default" r:id="rId9"/>
      <w:footerReference w:type="first" r:id="rId10"/>
      <w:pgSz w:w="11906" w:h="16838"/>
      <w:pgMar w:top="1440" w:right="1080" w:bottom="993" w:left="1080" w:header="708" w:footer="213" w:gutter="0"/>
      <w:pgNumType w:start="255"/>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10D3" w:rsidRDefault="00D710D3" w:rsidP="008931C1">
      <w:pPr>
        <w:spacing w:before="0"/>
      </w:pPr>
      <w:r>
        <w:separator/>
      </w:r>
    </w:p>
  </w:endnote>
  <w:endnote w:type="continuationSeparator" w:id="1">
    <w:p w:rsidR="00D710D3" w:rsidRDefault="00D710D3" w:rsidP="008931C1">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TimesNewRoman,Bold">
    <w:altName w:val="Arial Unicode MS"/>
    <w:panose1 w:val="00000000000000000000"/>
    <w:charset w:val="80"/>
    <w:family w:val="auto"/>
    <w:notTrueType/>
    <w:pitch w:val="default"/>
    <w:sig w:usb0="00000007" w:usb1="08070000" w:usb2="00000010" w:usb3="00000000" w:csb0="00020003"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544884"/>
      <w:docPartObj>
        <w:docPartGallery w:val="Page Numbers (Bottom of Page)"/>
        <w:docPartUnique/>
      </w:docPartObj>
    </w:sdtPr>
    <w:sdtEndPr>
      <w:rPr>
        <w:color w:val="000000" w:themeColor="text1"/>
      </w:rPr>
    </w:sdtEndPr>
    <w:sdtContent>
      <w:p w:rsidR="00A84186" w:rsidRPr="00A84186" w:rsidRDefault="00BB1A54">
        <w:pPr>
          <w:pStyle w:val="Stopka"/>
          <w:jc w:val="right"/>
          <w:rPr>
            <w:color w:val="000000" w:themeColor="text1"/>
          </w:rPr>
        </w:pPr>
        <w:r w:rsidRPr="00A84186">
          <w:rPr>
            <w:color w:val="000000" w:themeColor="text1"/>
          </w:rPr>
          <w:fldChar w:fldCharType="begin"/>
        </w:r>
        <w:r w:rsidR="00A84186" w:rsidRPr="00A84186">
          <w:rPr>
            <w:color w:val="000000" w:themeColor="text1"/>
          </w:rPr>
          <w:instrText>PAGE   \* MERGEFORMAT</w:instrText>
        </w:r>
        <w:r w:rsidRPr="00A84186">
          <w:rPr>
            <w:color w:val="000000" w:themeColor="text1"/>
          </w:rPr>
          <w:fldChar w:fldCharType="separate"/>
        </w:r>
        <w:r w:rsidR="00DE7FD1">
          <w:rPr>
            <w:noProof/>
            <w:color w:val="000000" w:themeColor="text1"/>
          </w:rPr>
          <w:t>264</w:t>
        </w:r>
        <w:r w:rsidRPr="00A84186">
          <w:rPr>
            <w:color w:val="000000" w:themeColor="text1"/>
          </w:rPr>
          <w:fldChar w:fldCharType="end"/>
        </w:r>
      </w:p>
    </w:sdtContent>
  </w:sdt>
  <w:p w:rsidR="008931C1" w:rsidRDefault="008931C1">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olor w:val="auto"/>
      </w:rPr>
      <w:id w:val="-156389252"/>
      <w:docPartObj>
        <w:docPartGallery w:val="Page Numbers (Bottom of Page)"/>
        <w:docPartUnique/>
      </w:docPartObj>
    </w:sdtPr>
    <w:sdtContent>
      <w:p w:rsidR="0074549B" w:rsidRPr="0074549B" w:rsidRDefault="00BB1A54">
        <w:pPr>
          <w:pStyle w:val="Stopka"/>
          <w:jc w:val="right"/>
          <w:rPr>
            <w:rFonts w:ascii="Times New Roman" w:hAnsi="Times New Roman"/>
            <w:color w:val="auto"/>
          </w:rPr>
        </w:pPr>
        <w:r w:rsidRPr="0074549B">
          <w:rPr>
            <w:rFonts w:ascii="Times New Roman" w:hAnsi="Times New Roman"/>
            <w:color w:val="auto"/>
          </w:rPr>
          <w:fldChar w:fldCharType="begin"/>
        </w:r>
        <w:r w:rsidR="0074549B" w:rsidRPr="0074549B">
          <w:rPr>
            <w:rFonts w:ascii="Times New Roman" w:hAnsi="Times New Roman"/>
            <w:color w:val="auto"/>
          </w:rPr>
          <w:instrText>PAGE   \* MERGEFORMAT</w:instrText>
        </w:r>
        <w:r w:rsidRPr="0074549B">
          <w:rPr>
            <w:rFonts w:ascii="Times New Roman" w:hAnsi="Times New Roman"/>
            <w:color w:val="auto"/>
          </w:rPr>
          <w:fldChar w:fldCharType="separate"/>
        </w:r>
        <w:r w:rsidR="00DE7FD1">
          <w:rPr>
            <w:rFonts w:ascii="Times New Roman" w:hAnsi="Times New Roman"/>
            <w:noProof/>
            <w:color w:val="auto"/>
          </w:rPr>
          <w:t>255</w:t>
        </w:r>
        <w:r w:rsidRPr="0074549B">
          <w:rPr>
            <w:rFonts w:ascii="Times New Roman" w:hAnsi="Times New Roman"/>
            <w:color w:val="auto"/>
          </w:rPr>
          <w:fldChar w:fldCharType="end"/>
        </w:r>
      </w:p>
    </w:sdtContent>
  </w:sdt>
  <w:p w:rsidR="0074549B" w:rsidRDefault="0074549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10D3" w:rsidRDefault="00D710D3" w:rsidP="008931C1">
      <w:pPr>
        <w:spacing w:before="0"/>
      </w:pPr>
      <w:r>
        <w:separator/>
      </w:r>
    </w:p>
  </w:footnote>
  <w:footnote w:type="continuationSeparator" w:id="1">
    <w:p w:rsidR="00D710D3" w:rsidRDefault="00D710D3" w:rsidP="008931C1">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49B" w:rsidRPr="0005391C" w:rsidRDefault="0074549B" w:rsidP="00536BBE">
    <w:pPr>
      <w:pStyle w:val="Nagwek"/>
      <w:spacing w:line="360" w:lineRule="auto"/>
      <w:ind w:right="-35"/>
      <w:jc w:val="right"/>
      <w:rPr>
        <w:rFonts w:ascii="Times New Roman" w:hAnsi="Times New Roman"/>
        <w:b/>
        <w:color w:val="000000"/>
        <w:sz w:val="16"/>
        <w:szCs w:val="16"/>
      </w:rPr>
    </w:pPr>
    <w:r w:rsidRPr="0005391C">
      <w:rPr>
        <w:rFonts w:ascii="Times New Roman" w:hAnsi="Times New Roman"/>
        <w:b/>
        <w:noProof/>
        <w:color w:val="000000"/>
        <w:sz w:val="16"/>
        <w:szCs w:val="16"/>
      </w:rPr>
      <w:drawing>
        <wp:anchor distT="0" distB="0" distL="114300" distR="114300" simplePos="0" relativeHeight="251659264" behindDoc="0" locked="0" layoutInCell="1" allowOverlap="1">
          <wp:simplePos x="0" y="0"/>
          <wp:positionH relativeFrom="column">
            <wp:posOffset>19050</wp:posOffset>
          </wp:positionH>
          <wp:positionV relativeFrom="paragraph">
            <wp:posOffset>-312420</wp:posOffset>
          </wp:positionV>
          <wp:extent cx="1762125" cy="1028700"/>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srcRect/>
                  <a:stretch>
                    <a:fillRect/>
                  </a:stretch>
                </pic:blipFill>
                <pic:spPr bwMode="auto">
                  <a:xfrm>
                    <a:off x="0" y="0"/>
                    <a:ext cx="1762125" cy="1028700"/>
                  </a:xfrm>
                  <a:prstGeom prst="rect">
                    <a:avLst/>
                  </a:prstGeom>
                  <a:noFill/>
                  <a:ln w="9525">
                    <a:noFill/>
                    <a:miter lim="800000"/>
                    <a:headEnd/>
                    <a:tailEnd/>
                  </a:ln>
                </pic:spPr>
              </pic:pic>
            </a:graphicData>
          </a:graphic>
        </wp:anchor>
      </w:drawing>
    </w:r>
    <w:r w:rsidRPr="0005391C">
      <w:rPr>
        <w:rFonts w:ascii="Times New Roman" w:hAnsi="Times New Roman"/>
        <w:b/>
        <w:color w:val="000000"/>
        <w:sz w:val="16"/>
        <w:szCs w:val="16"/>
      </w:rPr>
      <w:t xml:space="preserve">                                                                                                                                  Biuro Projektów Budowlanych </w:t>
    </w:r>
  </w:p>
  <w:p w:rsidR="0074549B" w:rsidRPr="0005391C" w:rsidRDefault="0074549B" w:rsidP="00536BBE">
    <w:pPr>
      <w:pStyle w:val="Nagwek3"/>
      <w:shd w:val="clear" w:color="auto" w:fill="FFFFFF"/>
      <w:spacing w:before="0" w:after="0" w:line="360" w:lineRule="auto"/>
      <w:ind w:left="284"/>
      <w:jc w:val="right"/>
      <w:rPr>
        <w:rFonts w:ascii="Times New Roman" w:hAnsi="Times New Roman"/>
        <w:b/>
        <w:color w:val="000000"/>
        <w:sz w:val="16"/>
        <w:szCs w:val="16"/>
        <w:lang w:val="en-US"/>
      </w:rPr>
    </w:pPr>
    <w:r w:rsidRPr="0005391C">
      <w:rPr>
        <w:rFonts w:ascii="Times New Roman" w:hAnsi="Times New Roman"/>
        <w:b/>
        <w:color w:val="000000"/>
        <w:sz w:val="16"/>
        <w:szCs w:val="16"/>
        <w:lang w:val="en-US"/>
      </w:rPr>
      <w:t xml:space="preserve">Tel. 723-071-098 </w:t>
    </w:r>
  </w:p>
  <w:p w:rsidR="0074549B" w:rsidRPr="0005391C" w:rsidRDefault="0074549B" w:rsidP="00536BBE">
    <w:pPr>
      <w:pStyle w:val="Nagwek3"/>
      <w:shd w:val="clear" w:color="auto" w:fill="FFFFFF"/>
      <w:spacing w:before="0" w:after="0" w:line="360" w:lineRule="auto"/>
      <w:ind w:left="284"/>
      <w:jc w:val="right"/>
      <w:rPr>
        <w:rFonts w:ascii="Times New Roman" w:hAnsi="Times New Roman"/>
        <w:b/>
        <w:color w:val="000000"/>
        <w:sz w:val="16"/>
        <w:szCs w:val="16"/>
        <w:lang w:val="en-US"/>
      </w:rPr>
    </w:pPr>
    <w:r w:rsidRPr="0005391C">
      <w:rPr>
        <w:rFonts w:ascii="Times New Roman" w:hAnsi="Times New Roman"/>
        <w:b/>
        <w:color w:val="000000"/>
        <w:sz w:val="16"/>
        <w:szCs w:val="16"/>
        <w:lang w:val="en-US"/>
      </w:rPr>
      <w:t xml:space="preserve">                                                                                                                                      email:biuro@bpb.net.pl</w:t>
    </w:r>
  </w:p>
  <w:p w:rsidR="00A84186" w:rsidRDefault="00A84186" w:rsidP="0074549B">
    <w:pPr>
      <w:pStyle w:val="Nagwek"/>
      <w:pBdr>
        <w:bottom w:val="single" w:sz="4" w:space="1" w:color="auto"/>
      </w:pBdr>
    </w:pPr>
  </w:p>
  <w:p w:rsidR="0074549B" w:rsidRDefault="0074549B" w:rsidP="0074549B">
    <w:pPr>
      <w:pStyle w:val="Nagwek"/>
      <w:pBdr>
        <w:bottom w:val="single" w:sz="4"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5913BB3"/>
    <w:multiLevelType w:val="singleLevel"/>
    <w:tmpl w:val="70ACD916"/>
    <w:lvl w:ilvl="0">
      <w:start w:val="3"/>
      <w:numFmt w:val="decimal"/>
      <w:lvlText w:val="5.4.%1. "/>
      <w:lvlJc w:val="left"/>
      <w:pPr>
        <w:tabs>
          <w:tab w:val="num" w:pos="0"/>
        </w:tabs>
        <w:ind w:left="283" w:hanging="283"/>
      </w:pPr>
      <w:rPr>
        <w:rFonts w:hint="default"/>
        <w:b/>
        <w:i w:val="0"/>
        <w:sz w:val="20"/>
        <w:szCs w:val="20"/>
      </w:rPr>
    </w:lvl>
  </w:abstractNum>
  <w:abstractNum w:abstractNumId="2">
    <w:nsid w:val="10AB2435"/>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C385042"/>
    <w:multiLevelType w:val="multilevel"/>
    <w:tmpl w:val="724AF086"/>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70828D5"/>
    <w:multiLevelType w:val="multilevel"/>
    <w:tmpl w:val="B3E62206"/>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asciiTheme="minorHAnsi" w:hAnsiTheme="minorHAnsi"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nsid w:val="295F6E67"/>
    <w:multiLevelType w:val="multilevel"/>
    <w:tmpl w:val="5DFAA6CC"/>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A3075D6"/>
    <w:multiLevelType w:val="multilevel"/>
    <w:tmpl w:val="665C4C9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BC64FA1"/>
    <w:multiLevelType w:val="multilevel"/>
    <w:tmpl w:val="5FD2680A"/>
    <w:lvl w:ilvl="0">
      <w:start w:val="7"/>
      <w:numFmt w:val="decimal"/>
      <w:lvlText w:val="%1."/>
      <w:lvlJc w:val="left"/>
      <w:pPr>
        <w:tabs>
          <w:tab w:val="num" w:pos="0"/>
        </w:tabs>
        <w:ind w:left="283" w:hanging="283"/>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nsid w:val="47C93446"/>
    <w:multiLevelType w:val="hybridMultilevel"/>
    <w:tmpl w:val="199CE18A"/>
    <w:lvl w:ilvl="0" w:tplc="06BEED66">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
    <w:nsid w:val="58FC0D8C"/>
    <w:multiLevelType w:val="multilevel"/>
    <w:tmpl w:val="2012B9E2"/>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E326334"/>
    <w:multiLevelType w:val="hybridMultilevel"/>
    <w:tmpl w:val="25D017F4"/>
    <w:lvl w:ilvl="0" w:tplc="5F243B44">
      <w:start w:val="1"/>
      <w:numFmt w:val="decimal"/>
      <w:lvlText w:val="%1."/>
      <w:lvlJc w:val="left"/>
      <w:pPr>
        <w:tabs>
          <w:tab w:val="num" w:pos="720"/>
        </w:tabs>
        <w:ind w:left="720" w:hanging="360"/>
      </w:pPr>
      <w:rPr>
        <w:rFonts w:hint="default"/>
        <w:color w:val="000000" w:themeColor="text1"/>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5E511494"/>
    <w:multiLevelType w:val="singleLevel"/>
    <w:tmpl w:val="7794F8C6"/>
    <w:lvl w:ilvl="0">
      <w:start w:val="1"/>
      <w:numFmt w:val="decimal"/>
      <w:lvlText w:val="1.4.%1. "/>
      <w:lvlJc w:val="left"/>
      <w:pPr>
        <w:ind w:left="283" w:hanging="283"/>
      </w:pPr>
      <w:rPr>
        <w:rFonts w:hint="default"/>
        <w:b/>
        <w:i w:val="0"/>
        <w:sz w:val="20"/>
        <w:szCs w:val="20"/>
      </w:rPr>
    </w:lvl>
  </w:abstractNum>
  <w:abstractNum w:abstractNumId="13">
    <w:nsid w:val="61111C3E"/>
    <w:multiLevelType w:val="hybridMultilevel"/>
    <w:tmpl w:val="78A01DD0"/>
    <w:lvl w:ilvl="0" w:tplc="F51CD81E">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6D5778D3"/>
    <w:multiLevelType w:val="hybridMultilevel"/>
    <w:tmpl w:val="12708FAA"/>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757F5E5F"/>
    <w:multiLevelType w:val="multilevel"/>
    <w:tmpl w:val="BAF6EA6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77622DDB"/>
    <w:multiLevelType w:val="hybridMultilevel"/>
    <w:tmpl w:val="EF2E8126"/>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7C1E6B9E"/>
    <w:multiLevelType w:val="hybridMultilevel"/>
    <w:tmpl w:val="BC56A0C8"/>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7C8B2A74"/>
    <w:multiLevelType w:val="singleLevel"/>
    <w:tmpl w:val="CDE686FC"/>
    <w:lvl w:ilvl="0">
      <w:start w:val="1"/>
      <w:numFmt w:val="decimal"/>
      <w:lvlText w:val="5.4.%1. "/>
      <w:lvlJc w:val="left"/>
      <w:pPr>
        <w:tabs>
          <w:tab w:val="num" w:pos="0"/>
        </w:tabs>
        <w:ind w:left="283" w:hanging="283"/>
      </w:pPr>
      <w:rPr>
        <w:rFonts w:hint="default"/>
        <w:b/>
        <w:i w:val="0"/>
        <w:sz w:val="20"/>
        <w:szCs w:val="20"/>
      </w:rPr>
    </w:lvl>
  </w:abstractNum>
  <w:abstractNum w:abstractNumId="19">
    <w:nsid w:val="7E97402C"/>
    <w:multiLevelType w:val="multilevel"/>
    <w:tmpl w:val="A67EB634"/>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10"/>
  </w:num>
  <w:num w:numId="3">
    <w:abstractNumId w:val="19"/>
  </w:num>
  <w:num w:numId="4">
    <w:abstractNumId w:val="5"/>
  </w:num>
  <w:num w:numId="5">
    <w:abstractNumId w:val="6"/>
  </w:num>
  <w:num w:numId="6">
    <w:abstractNumId w:val="3"/>
  </w:num>
  <w:num w:numId="7">
    <w:abstractNumId w:val="16"/>
  </w:num>
  <w:num w:numId="8">
    <w:abstractNumId w:val="9"/>
  </w:num>
  <w:num w:numId="9">
    <w:abstractNumId w:val="14"/>
  </w:num>
  <w:num w:numId="10">
    <w:abstractNumId w:val="17"/>
  </w:num>
  <w:num w:numId="11">
    <w:abstractNumId w:val="0"/>
    <w:lvlOverride w:ilvl="0">
      <w:lvl w:ilvl="0">
        <w:numFmt w:val="bullet"/>
        <w:lvlText w:val=""/>
        <w:legacy w:legacy="1" w:legacySpace="0" w:legacyIndent="283"/>
        <w:lvlJc w:val="left"/>
        <w:pPr>
          <w:ind w:left="283" w:hanging="283"/>
        </w:pPr>
        <w:rPr>
          <w:rFonts w:ascii="Symbol" w:hAnsi="Symbol" w:hint="default"/>
        </w:rPr>
      </w:lvl>
    </w:lvlOverride>
  </w:num>
  <w:num w:numId="12">
    <w:abstractNumId w:val="7"/>
  </w:num>
  <w:num w:numId="13">
    <w:abstractNumId w:val="15"/>
  </w:num>
  <w:num w:numId="14">
    <w:abstractNumId w:val="12"/>
  </w:num>
  <w:num w:numId="15">
    <w:abstractNumId w:val="12"/>
    <w:lvlOverride w:ilvl="0">
      <w:lvl w:ilvl="0">
        <w:start w:val="7"/>
        <w:numFmt w:val="decimal"/>
        <w:lvlText w:val="1.4.%1. "/>
        <w:legacy w:legacy="1" w:legacySpace="0" w:legacyIndent="283"/>
        <w:lvlJc w:val="left"/>
        <w:pPr>
          <w:ind w:left="283" w:hanging="283"/>
        </w:pPr>
        <w:rPr>
          <w:b/>
          <w:i w:val="0"/>
          <w:sz w:val="20"/>
          <w:szCs w:val="20"/>
        </w:rPr>
      </w:lvl>
    </w:lvlOverride>
  </w:num>
  <w:num w:numId="16">
    <w:abstractNumId w:val="12"/>
    <w:lvlOverride w:ilvl="0">
      <w:lvl w:ilvl="0">
        <w:start w:val="4"/>
        <w:numFmt w:val="decimal"/>
        <w:lvlText w:val="1.4.%1. "/>
        <w:legacy w:legacy="1" w:legacySpace="0" w:legacyIndent="283"/>
        <w:lvlJc w:val="left"/>
        <w:pPr>
          <w:ind w:left="283" w:hanging="283"/>
        </w:pPr>
        <w:rPr>
          <w:b/>
          <w:i w:val="0"/>
          <w:sz w:val="20"/>
          <w:szCs w:val="20"/>
        </w:rPr>
      </w:lvl>
    </w:lvlOverride>
  </w:num>
  <w:num w:numId="17">
    <w:abstractNumId w:val="12"/>
    <w:lvlOverride w:ilvl="0">
      <w:lvl w:ilvl="0">
        <w:start w:val="1"/>
        <w:numFmt w:val="decimal"/>
        <w:lvlText w:val="1.4.%1. "/>
        <w:legacy w:legacy="1" w:legacySpace="0" w:legacyIndent="283"/>
        <w:lvlJc w:val="left"/>
        <w:pPr>
          <w:ind w:left="283" w:hanging="283"/>
        </w:pPr>
        <w:rPr>
          <w:b/>
          <w:i w:val="0"/>
          <w:sz w:val="20"/>
          <w:szCs w:val="20"/>
        </w:rPr>
      </w:lvl>
    </w:lvlOverride>
  </w:num>
  <w:num w:numId="18">
    <w:abstractNumId w:val="18"/>
  </w:num>
  <w:num w:numId="19">
    <w:abstractNumId w:val="1"/>
  </w:num>
  <w:num w:numId="20">
    <w:abstractNumId w:val="11"/>
  </w:num>
  <w:num w:numId="21">
    <w:abstractNumId w:val="8"/>
  </w:num>
  <w:num w:numId="22">
    <w:abstractNumId w:val="13"/>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00"/>
  <w:displayHorizontalDrawingGridEvery w:val="2"/>
  <w:characterSpacingControl w:val="doNotCompress"/>
  <w:hdrShapeDefaults>
    <o:shapedefaults v:ext="edit" spidmax="11266"/>
  </w:hdrShapeDefaults>
  <w:footnotePr>
    <w:footnote w:id="0"/>
    <w:footnote w:id="1"/>
  </w:footnotePr>
  <w:endnotePr>
    <w:endnote w:id="0"/>
    <w:endnote w:id="1"/>
  </w:endnotePr>
  <w:compat/>
  <w:rsids>
    <w:rsidRoot w:val="00621B90"/>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458FC"/>
    <w:rsid w:val="00050859"/>
    <w:rsid w:val="00051DD4"/>
    <w:rsid w:val="000521DE"/>
    <w:rsid w:val="0005248C"/>
    <w:rsid w:val="00055454"/>
    <w:rsid w:val="00061FC0"/>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349E5"/>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3A10"/>
    <w:rsid w:val="00295D83"/>
    <w:rsid w:val="002A3FA2"/>
    <w:rsid w:val="002A4172"/>
    <w:rsid w:val="002A4435"/>
    <w:rsid w:val="002B1BF8"/>
    <w:rsid w:val="002B5311"/>
    <w:rsid w:val="002B6F91"/>
    <w:rsid w:val="002C19FF"/>
    <w:rsid w:val="002C23FD"/>
    <w:rsid w:val="002C36A1"/>
    <w:rsid w:val="002C7683"/>
    <w:rsid w:val="002D32C0"/>
    <w:rsid w:val="002D36A0"/>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2"/>
    <w:rsid w:val="003359D3"/>
    <w:rsid w:val="00336D22"/>
    <w:rsid w:val="003433EF"/>
    <w:rsid w:val="00345377"/>
    <w:rsid w:val="00351331"/>
    <w:rsid w:val="00352F9D"/>
    <w:rsid w:val="00354943"/>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5125B"/>
    <w:rsid w:val="005520F9"/>
    <w:rsid w:val="005539E5"/>
    <w:rsid w:val="00556FEB"/>
    <w:rsid w:val="00562FA1"/>
    <w:rsid w:val="00564D4C"/>
    <w:rsid w:val="00564D90"/>
    <w:rsid w:val="00566CCD"/>
    <w:rsid w:val="00571206"/>
    <w:rsid w:val="00571AAE"/>
    <w:rsid w:val="005739C6"/>
    <w:rsid w:val="0058220E"/>
    <w:rsid w:val="0058307F"/>
    <w:rsid w:val="0059023B"/>
    <w:rsid w:val="00590C8C"/>
    <w:rsid w:val="0059183D"/>
    <w:rsid w:val="00593416"/>
    <w:rsid w:val="005948D4"/>
    <w:rsid w:val="00597CBA"/>
    <w:rsid w:val="005B573F"/>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1B90"/>
    <w:rsid w:val="006221BC"/>
    <w:rsid w:val="00622CBF"/>
    <w:rsid w:val="00622DB8"/>
    <w:rsid w:val="0062328C"/>
    <w:rsid w:val="006251F0"/>
    <w:rsid w:val="00626596"/>
    <w:rsid w:val="006305DB"/>
    <w:rsid w:val="0063764D"/>
    <w:rsid w:val="00654EBE"/>
    <w:rsid w:val="00655088"/>
    <w:rsid w:val="00657505"/>
    <w:rsid w:val="0066575C"/>
    <w:rsid w:val="00665903"/>
    <w:rsid w:val="00667095"/>
    <w:rsid w:val="00671000"/>
    <w:rsid w:val="00671130"/>
    <w:rsid w:val="00676E36"/>
    <w:rsid w:val="006865B4"/>
    <w:rsid w:val="0069519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20B0"/>
    <w:rsid w:val="0074549B"/>
    <w:rsid w:val="00746CF9"/>
    <w:rsid w:val="0074711F"/>
    <w:rsid w:val="00750C11"/>
    <w:rsid w:val="00751AAB"/>
    <w:rsid w:val="00751F89"/>
    <w:rsid w:val="00760DAB"/>
    <w:rsid w:val="00763BF6"/>
    <w:rsid w:val="007654FA"/>
    <w:rsid w:val="00767088"/>
    <w:rsid w:val="007675D8"/>
    <w:rsid w:val="00771D95"/>
    <w:rsid w:val="0077308D"/>
    <w:rsid w:val="00773939"/>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234C"/>
    <w:rsid w:val="008047CE"/>
    <w:rsid w:val="008048EB"/>
    <w:rsid w:val="00804B02"/>
    <w:rsid w:val="008061C8"/>
    <w:rsid w:val="008122E3"/>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6510"/>
    <w:rsid w:val="00866584"/>
    <w:rsid w:val="00873472"/>
    <w:rsid w:val="00880787"/>
    <w:rsid w:val="008824FF"/>
    <w:rsid w:val="00884247"/>
    <w:rsid w:val="008854D9"/>
    <w:rsid w:val="00886352"/>
    <w:rsid w:val="00890C4A"/>
    <w:rsid w:val="00890F6F"/>
    <w:rsid w:val="00891F78"/>
    <w:rsid w:val="00892249"/>
    <w:rsid w:val="008931C1"/>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D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4499A"/>
    <w:rsid w:val="00A53998"/>
    <w:rsid w:val="00A553F8"/>
    <w:rsid w:val="00A57487"/>
    <w:rsid w:val="00A619D5"/>
    <w:rsid w:val="00A61CB4"/>
    <w:rsid w:val="00A6588F"/>
    <w:rsid w:val="00A6632C"/>
    <w:rsid w:val="00A667F8"/>
    <w:rsid w:val="00A6707E"/>
    <w:rsid w:val="00A67E29"/>
    <w:rsid w:val="00A75961"/>
    <w:rsid w:val="00A82334"/>
    <w:rsid w:val="00A84186"/>
    <w:rsid w:val="00A8590B"/>
    <w:rsid w:val="00A85F6C"/>
    <w:rsid w:val="00A863DB"/>
    <w:rsid w:val="00A87A4F"/>
    <w:rsid w:val="00A9062F"/>
    <w:rsid w:val="00A91C86"/>
    <w:rsid w:val="00A92833"/>
    <w:rsid w:val="00A92E2F"/>
    <w:rsid w:val="00A95ABA"/>
    <w:rsid w:val="00A96966"/>
    <w:rsid w:val="00AA355D"/>
    <w:rsid w:val="00AA61C0"/>
    <w:rsid w:val="00AA7395"/>
    <w:rsid w:val="00AB32A9"/>
    <w:rsid w:val="00AB574C"/>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6D12"/>
    <w:rsid w:val="00BB1A54"/>
    <w:rsid w:val="00BB40DC"/>
    <w:rsid w:val="00BB5AEB"/>
    <w:rsid w:val="00BB6F01"/>
    <w:rsid w:val="00BC20C5"/>
    <w:rsid w:val="00BC354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0D3"/>
    <w:rsid w:val="00D7196F"/>
    <w:rsid w:val="00D71A67"/>
    <w:rsid w:val="00D72D7B"/>
    <w:rsid w:val="00D74254"/>
    <w:rsid w:val="00D77880"/>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22F5"/>
    <w:rsid w:val="00DE655B"/>
    <w:rsid w:val="00DE6590"/>
    <w:rsid w:val="00DE7FD1"/>
    <w:rsid w:val="00DF0EE7"/>
    <w:rsid w:val="00DF0FF7"/>
    <w:rsid w:val="00DF5616"/>
    <w:rsid w:val="00DF6FCB"/>
    <w:rsid w:val="00DF7082"/>
    <w:rsid w:val="00E0049D"/>
    <w:rsid w:val="00E030AC"/>
    <w:rsid w:val="00E103FB"/>
    <w:rsid w:val="00E11072"/>
    <w:rsid w:val="00E1136B"/>
    <w:rsid w:val="00E13480"/>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669EF"/>
    <w:rsid w:val="00E71777"/>
    <w:rsid w:val="00E91435"/>
    <w:rsid w:val="00EB1F57"/>
    <w:rsid w:val="00EB3440"/>
    <w:rsid w:val="00EC1DDB"/>
    <w:rsid w:val="00EC28C1"/>
    <w:rsid w:val="00EC2C11"/>
    <w:rsid w:val="00ED4D00"/>
    <w:rsid w:val="00ED68AB"/>
    <w:rsid w:val="00ED768B"/>
    <w:rsid w:val="00ED7734"/>
    <w:rsid w:val="00EE0257"/>
    <w:rsid w:val="00EE1DE9"/>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581D"/>
    <w:rsid w:val="00F466E9"/>
    <w:rsid w:val="00F4689E"/>
    <w:rsid w:val="00F54B41"/>
    <w:rsid w:val="00F57AF8"/>
    <w:rsid w:val="00F60D30"/>
    <w:rsid w:val="00F62612"/>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31C1"/>
    <w:pPr>
      <w:spacing w:before="240" w:after="0" w:line="240" w:lineRule="auto"/>
    </w:pPr>
    <w:rPr>
      <w:rFonts w:ascii="Arial" w:eastAsia="Times New Roman" w:hAnsi="Arial" w:cs="Times New Roman"/>
      <w:color w:val="FF00FF"/>
      <w:sz w:val="20"/>
      <w:szCs w:val="20"/>
      <w:lang w:eastAsia="pl-PL"/>
    </w:rPr>
  </w:style>
  <w:style w:type="paragraph" w:styleId="Nagwek1">
    <w:name w:val="heading 1"/>
    <w:basedOn w:val="Normalny"/>
    <w:next w:val="Normalny"/>
    <w:link w:val="Nagwek1Znak"/>
    <w:qFormat/>
    <w:rsid w:val="0074549B"/>
    <w:pPr>
      <w:keepNext/>
      <w:widowControl w:val="0"/>
      <w:tabs>
        <w:tab w:val="left" w:pos="284"/>
      </w:tabs>
      <w:autoSpaceDE w:val="0"/>
      <w:autoSpaceDN w:val="0"/>
      <w:adjustRightInd w:val="0"/>
      <w:spacing w:line="336" w:lineRule="auto"/>
      <w:ind w:left="357" w:right="3402" w:hanging="357"/>
      <w:jc w:val="both"/>
      <w:outlineLvl w:val="0"/>
    </w:pPr>
    <w:rPr>
      <w:rFonts w:asciiTheme="minorHAnsi" w:hAnsiTheme="minorHAnsi"/>
      <w:b/>
      <w:bCs/>
      <w:color w:val="auto"/>
      <w:sz w:val="24"/>
      <w:szCs w:val="24"/>
    </w:rPr>
  </w:style>
  <w:style w:type="paragraph" w:styleId="Nagwek2">
    <w:name w:val="heading 2"/>
    <w:basedOn w:val="Normalny"/>
    <w:next w:val="Normalny"/>
    <w:link w:val="Nagwek2Znak"/>
    <w:unhideWhenUsed/>
    <w:qFormat/>
    <w:rsid w:val="0074549B"/>
    <w:pPr>
      <w:keepNext/>
      <w:tabs>
        <w:tab w:val="left" w:pos="284"/>
      </w:tabs>
      <w:spacing w:before="120" w:after="60" w:line="336" w:lineRule="auto"/>
      <w:ind w:left="715" w:hanging="505"/>
      <w:jc w:val="both"/>
      <w:outlineLvl w:val="1"/>
    </w:pPr>
    <w:rPr>
      <w:rFonts w:asciiTheme="minorHAnsi" w:eastAsia="TimesNewRoman,Bold" w:hAnsiTheme="minorHAnsi" w:cs="TimesNewRoman,Bold"/>
      <w:b/>
      <w:bCs/>
      <w:iCs/>
      <w:color w:val="auto"/>
      <w:szCs w:val="28"/>
    </w:rPr>
  </w:style>
  <w:style w:type="paragraph" w:styleId="Nagwek3">
    <w:name w:val="heading 3"/>
    <w:link w:val="Nagwek3Znak"/>
    <w:uiPriority w:val="9"/>
    <w:qFormat/>
    <w:rsid w:val="00A84186"/>
    <w:pPr>
      <w:widowControl w:val="0"/>
      <w:spacing w:before="160" w:line="276" w:lineRule="auto"/>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1Tre">
    <w:name w:val="TEKST_1 Treść"/>
    <w:rsid w:val="008931C1"/>
    <w:pPr>
      <w:spacing w:before="240" w:after="0" w:line="240" w:lineRule="auto"/>
      <w:jc w:val="both"/>
    </w:pPr>
    <w:rPr>
      <w:rFonts w:ascii="Arial" w:eastAsia="Times New Roman" w:hAnsi="Arial" w:cs="Times New Roman"/>
      <w:sz w:val="20"/>
      <w:szCs w:val="20"/>
      <w:lang w:eastAsia="pl-PL"/>
    </w:rPr>
  </w:style>
  <w:style w:type="paragraph" w:customStyle="1" w:styleId="TYTU3SPECYFIKACJA">
    <w:name w:val="TYTUŁ_3 SPECYFIKACJA"/>
    <w:basedOn w:val="Normalny"/>
    <w:next w:val="TEKST1Tre"/>
    <w:rsid w:val="008931C1"/>
    <w:pPr>
      <w:tabs>
        <w:tab w:val="left" w:pos="1418"/>
      </w:tabs>
      <w:ind w:left="1418" w:hanging="1418"/>
    </w:pPr>
    <w:rPr>
      <w:b/>
      <w:caps/>
      <w:color w:val="auto"/>
      <w:sz w:val="22"/>
    </w:rPr>
  </w:style>
  <w:style w:type="paragraph" w:customStyle="1" w:styleId="PUNKTY11">
    <w:name w:val="PUNKTY_1 1."/>
    <w:next w:val="TEKST1Tre"/>
    <w:rsid w:val="008931C1"/>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8931C1"/>
    <w:pPr>
      <w:tabs>
        <w:tab w:val="clear" w:pos="1021"/>
        <w:tab w:val="left" w:pos="851"/>
      </w:tabs>
      <w:spacing w:before="240"/>
    </w:pPr>
    <w:rPr>
      <w:caps w:val="0"/>
    </w:rPr>
  </w:style>
  <w:style w:type="paragraph" w:styleId="Nagwek">
    <w:name w:val="header"/>
    <w:basedOn w:val="Normalny"/>
    <w:link w:val="NagwekZnak"/>
    <w:uiPriority w:val="99"/>
    <w:unhideWhenUsed/>
    <w:rsid w:val="008931C1"/>
    <w:pPr>
      <w:tabs>
        <w:tab w:val="center" w:pos="4536"/>
        <w:tab w:val="right" w:pos="9072"/>
      </w:tabs>
      <w:spacing w:before="0"/>
    </w:pPr>
  </w:style>
  <w:style w:type="character" w:customStyle="1" w:styleId="NagwekZnak">
    <w:name w:val="Nagłówek Znak"/>
    <w:basedOn w:val="Domylnaczcionkaakapitu"/>
    <w:link w:val="Nagwek"/>
    <w:uiPriority w:val="99"/>
    <w:qFormat/>
    <w:rsid w:val="008931C1"/>
    <w:rPr>
      <w:rFonts w:ascii="Arial" w:eastAsia="Times New Roman" w:hAnsi="Arial" w:cs="Times New Roman"/>
      <w:color w:val="FF00FF"/>
      <w:sz w:val="20"/>
      <w:szCs w:val="20"/>
      <w:lang w:eastAsia="pl-PL"/>
    </w:rPr>
  </w:style>
  <w:style w:type="paragraph" w:styleId="Stopka">
    <w:name w:val="footer"/>
    <w:basedOn w:val="Normalny"/>
    <w:link w:val="StopkaZnak"/>
    <w:uiPriority w:val="99"/>
    <w:unhideWhenUsed/>
    <w:rsid w:val="008931C1"/>
    <w:pPr>
      <w:tabs>
        <w:tab w:val="center" w:pos="4536"/>
        <w:tab w:val="right" w:pos="9072"/>
      </w:tabs>
      <w:spacing w:before="0"/>
    </w:pPr>
  </w:style>
  <w:style w:type="character" w:customStyle="1" w:styleId="StopkaZnak">
    <w:name w:val="Stopka Znak"/>
    <w:basedOn w:val="Domylnaczcionkaakapitu"/>
    <w:link w:val="Stopka"/>
    <w:uiPriority w:val="99"/>
    <w:rsid w:val="008931C1"/>
    <w:rPr>
      <w:rFonts w:ascii="Arial" w:eastAsia="Times New Roman" w:hAnsi="Arial" w:cs="Times New Roman"/>
      <w:color w:val="FF00FF"/>
      <w:sz w:val="20"/>
      <w:szCs w:val="20"/>
      <w:lang w:eastAsia="pl-PL"/>
    </w:rPr>
  </w:style>
  <w:style w:type="paragraph" w:customStyle="1" w:styleId="TYTU2PODROZDZIA">
    <w:name w:val="TYTUŁ_2 PODROZDZIAŁ"/>
    <w:basedOn w:val="Normalny"/>
    <w:next w:val="TEKST1Tre"/>
    <w:link w:val="TYTU2PODROZDZIAZnak"/>
    <w:rsid w:val="00EE1DE9"/>
    <w:pPr>
      <w:tabs>
        <w:tab w:val="left" w:pos="1418"/>
      </w:tabs>
      <w:ind w:left="1418" w:hanging="1418"/>
    </w:pPr>
    <w:rPr>
      <w:b/>
      <w:caps/>
      <w:color w:val="auto"/>
      <w:sz w:val="22"/>
    </w:rPr>
  </w:style>
  <w:style w:type="character" w:customStyle="1" w:styleId="TYTU2PODROZDZIAZnak">
    <w:name w:val="TYTUŁ_2 PODROZDZIAŁ Znak"/>
    <w:basedOn w:val="Domylnaczcionkaakapitu"/>
    <w:link w:val="TYTU2PODROZDZIA"/>
    <w:rsid w:val="00EE1DE9"/>
    <w:rPr>
      <w:rFonts w:ascii="Arial" w:eastAsia="Times New Roman" w:hAnsi="Arial" w:cs="Times New Roman"/>
      <w:b/>
      <w:caps/>
      <w:szCs w:val="20"/>
      <w:lang w:eastAsia="pl-PL"/>
    </w:rPr>
  </w:style>
  <w:style w:type="character" w:customStyle="1" w:styleId="Nagwek3Znak">
    <w:name w:val="Nagłówek 3 Znak"/>
    <w:basedOn w:val="Domylnaczcionkaakapitu"/>
    <w:link w:val="Nagwek3"/>
    <w:uiPriority w:val="9"/>
    <w:qFormat/>
    <w:rsid w:val="00A84186"/>
  </w:style>
  <w:style w:type="paragraph" w:styleId="Akapitzlist">
    <w:name w:val="List Paragraph"/>
    <w:basedOn w:val="Normalny"/>
    <w:uiPriority w:val="34"/>
    <w:qFormat/>
    <w:rsid w:val="00A84186"/>
    <w:pPr>
      <w:ind w:left="720"/>
      <w:contextualSpacing/>
    </w:pPr>
  </w:style>
  <w:style w:type="character" w:customStyle="1" w:styleId="Nagwek1Znak">
    <w:name w:val="Nagłówek 1 Znak"/>
    <w:basedOn w:val="Domylnaczcionkaakapitu"/>
    <w:link w:val="Nagwek1"/>
    <w:rsid w:val="0074549B"/>
    <w:rPr>
      <w:rFonts w:eastAsia="Times New Roman" w:cs="Times New Roman"/>
      <w:b/>
      <w:bCs/>
      <w:sz w:val="24"/>
      <w:szCs w:val="24"/>
      <w:lang w:eastAsia="pl-PL"/>
    </w:rPr>
  </w:style>
  <w:style w:type="character" w:customStyle="1" w:styleId="Nagwek2Znak">
    <w:name w:val="Nagłówek 2 Znak"/>
    <w:basedOn w:val="Domylnaczcionkaakapitu"/>
    <w:link w:val="Nagwek2"/>
    <w:rsid w:val="0074549B"/>
    <w:rPr>
      <w:rFonts w:eastAsia="TimesNewRoman,Bold" w:cs="TimesNewRoman,Bold"/>
      <w:b/>
      <w:bCs/>
      <w:iCs/>
      <w:sz w:val="20"/>
      <w:szCs w:val="2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31C1"/>
    <w:pPr>
      <w:spacing w:before="240" w:after="0" w:line="240" w:lineRule="auto"/>
    </w:pPr>
    <w:rPr>
      <w:rFonts w:ascii="Arial" w:eastAsia="Times New Roman" w:hAnsi="Arial" w:cs="Times New Roman"/>
      <w:color w:val="FF00FF"/>
      <w:sz w:val="20"/>
      <w:szCs w:val="20"/>
      <w:lang w:eastAsia="pl-PL"/>
    </w:rPr>
  </w:style>
  <w:style w:type="paragraph" w:styleId="Nagwek1">
    <w:name w:val="heading 1"/>
    <w:basedOn w:val="Normalny"/>
    <w:next w:val="Normalny"/>
    <w:link w:val="Nagwek1Znak"/>
    <w:qFormat/>
    <w:rsid w:val="0074549B"/>
    <w:pPr>
      <w:keepNext/>
      <w:widowControl w:val="0"/>
      <w:tabs>
        <w:tab w:val="left" w:pos="284"/>
      </w:tabs>
      <w:autoSpaceDE w:val="0"/>
      <w:autoSpaceDN w:val="0"/>
      <w:adjustRightInd w:val="0"/>
      <w:spacing w:line="336" w:lineRule="auto"/>
      <w:ind w:left="357" w:right="3402" w:hanging="357"/>
      <w:jc w:val="both"/>
      <w:outlineLvl w:val="0"/>
    </w:pPr>
    <w:rPr>
      <w:rFonts w:asciiTheme="minorHAnsi" w:hAnsiTheme="minorHAnsi"/>
      <w:b/>
      <w:bCs/>
      <w:color w:val="auto"/>
      <w:sz w:val="24"/>
      <w:szCs w:val="24"/>
    </w:rPr>
  </w:style>
  <w:style w:type="paragraph" w:styleId="Nagwek2">
    <w:name w:val="heading 2"/>
    <w:basedOn w:val="Normalny"/>
    <w:next w:val="Normalny"/>
    <w:link w:val="Nagwek2Znak"/>
    <w:unhideWhenUsed/>
    <w:qFormat/>
    <w:rsid w:val="0074549B"/>
    <w:pPr>
      <w:keepNext/>
      <w:tabs>
        <w:tab w:val="left" w:pos="284"/>
      </w:tabs>
      <w:spacing w:before="120" w:after="60" w:line="336" w:lineRule="auto"/>
      <w:ind w:left="715" w:hanging="505"/>
      <w:jc w:val="both"/>
      <w:outlineLvl w:val="1"/>
    </w:pPr>
    <w:rPr>
      <w:rFonts w:asciiTheme="minorHAnsi" w:eastAsia="TimesNewRoman,Bold" w:hAnsiTheme="minorHAnsi" w:cs="TimesNewRoman,Bold"/>
      <w:b/>
      <w:bCs/>
      <w:iCs/>
      <w:color w:val="auto"/>
      <w:szCs w:val="28"/>
    </w:rPr>
  </w:style>
  <w:style w:type="paragraph" w:styleId="Nagwek3">
    <w:name w:val="heading 3"/>
    <w:link w:val="Nagwek3Znak"/>
    <w:uiPriority w:val="9"/>
    <w:qFormat/>
    <w:rsid w:val="00A84186"/>
    <w:pPr>
      <w:widowControl w:val="0"/>
      <w:spacing w:before="160" w:line="276" w:lineRule="auto"/>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1Tre">
    <w:name w:val="TEKST_1 Treść"/>
    <w:rsid w:val="008931C1"/>
    <w:pPr>
      <w:spacing w:before="240" w:after="0" w:line="240" w:lineRule="auto"/>
      <w:jc w:val="both"/>
    </w:pPr>
    <w:rPr>
      <w:rFonts w:ascii="Arial" w:eastAsia="Times New Roman" w:hAnsi="Arial" w:cs="Times New Roman"/>
      <w:sz w:val="20"/>
      <w:szCs w:val="20"/>
      <w:lang w:eastAsia="pl-PL"/>
    </w:rPr>
  </w:style>
  <w:style w:type="paragraph" w:customStyle="1" w:styleId="TYTU3SPECYFIKACJA">
    <w:name w:val="TYTUŁ_3 SPECYFIKACJA"/>
    <w:basedOn w:val="Normalny"/>
    <w:next w:val="TEKST1Tre"/>
    <w:rsid w:val="008931C1"/>
    <w:pPr>
      <w:tabs>
        <w:tab w:val="left" w:pos="1418"/>
      </w:tabs>
      <w:ind w:left="1418" w:hanging="1418"/>
    </w:pPr>
    <w:rPr>
      <w:b/>
      <w:caps/>
      <w:color w:val="auto"/>
      <w:sz w:val="22"/>
    </w:rPr>
  </w:style>
  <w:style w:type="paragraph" w:customStyle="1" w:styleId="PUNKTY11">
    <w:name w:val="PUNKTY_1 1."/>
    <w:next w:val="TEKST1Tre"/>
    <w:rsid w:val="008931C1"/>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8931C1"/>
    <w:pPr>
      <w:tabs>
        <w:tab w:val="clear" w:pos="1021"/>
        <w:tab w:val="left" w:pos="851"/>
      </w:tabs>
      <w:spacing w:before="240"/>
    </w:pPr>
    <w:rPr>
      <w:caps w:val="0"/>
    </w:rPr>
  </w:style>
  <w:style w:type="paragraph" w:styleId="Nagwek">
    <w:name w:val="header"/>
    <w:basedOn w:val="Normalny"/>
    <w:link w:val="NagwekZnak"/>
    <w:uiPriority w:val="99"/>
    <w:unhideWhenUsed/>
    <w:rsid w:val="008931C1"/>
    <w:pPr>
      <w:tabs>
        <w:tab w:val="center" w:pos="4536"/>
        <w:tab w:val="right" w:pos="9072"/>
      </w:tabs>
      <w:spacing w:before="0"/>
    </w:pPr>
  </w:style>
  <w:style w:type="character" w:customStyle="1" w:styleId="NagwekZnak">
    <w:name w:val="Nagłówek Znak"/>
    <w:basedOn w:val="Domylnaczcionkaakapitu"/>
    <w:link w:val="Nagwek"/>
    <w:uiPriority w:val="99"/>
    <w:qFormat/>
    <w:rsid w:val="008931C1"/>
    <w:rPr>
      <w:rFonts w:ascii="Arial" w:eastAsia="Times New Roman" w:hAnsi="Arial" w:cs="Times New Roman"/>
      <w:color w:val="FF00FF"/>
      <w:sz w:val="20"/>
      <w:szCs w:val="20"/>
      <w:lang w:eastAsia="pl-PL"/>
    </w:rPr>
  </w:style>
  <w:style w:type="paragraph" w:styleId="Stopka">
    <w:name w:val="footer"/>
    <w:basedOn w:val="Normalny"/>
    <w:link w:val="StopkaZnak"/>
    <w:uiPriority w:val="99"/>
    <w:unhideWhenUsed/>
    <w:rsid w:val="008931C1"/>
    <w:pPr>
      <w:tabs>
        <w:tab w:val="center" w:pos="4536"/>
        <w:tab w:val="right" w:pos="9072"/>
      </w:tabs>
      <w:spacing w:before="0"/>
    </w:pPr>
  </w:style>
  <w:style w:type="character" w:customStyle="1" w:styleId="StopkaZnak">
    <w:name w:val="Stopka Znak"/>
    <w:basedOn w:val="Domylnaczcionkaakapitu"/>
    <w:link w:val="Stopka"/>
    <w:uiPriority w:val="99"/>
    <w:rsid w:val="008931C1"/>
    <w:rPr>
      <w:rFonts w:ascii="Arial" w:eastAsia="Times New Roman" w:hAnsi="Arial" w:cs="Times New Roman"/>
      <w:color w:val="FF00FF"/>
      <w:sz w:val="20"/>
      <w:szCs w:val="20"/>
      <w:lang w:eastAsia="pl-PL"/>
    </w:rPr>
  </w:style>
  <w:style w:type="paragraph" w:customStyle="1" w:styleId="TYTU2PODROZDZIA">
    <w:name w:val="TYTUŁ_2 PODROZDZIAŁ"/>
    <w:basedOn w:val="Normalny"/>
    <w:next w:val="TEKST1Tre"/>
    <w:link w:val="TYTU2PODROZDZIAZnak"/>
    <w:rsid w:val="00EE1DE9"/>
    <w:pPr>
      <w:tabs>
        <w:tab w:val="left" w:pos="1418"/>
      </w:tabs>
      <w:ind w:left="1418" w:hanging="1418"/>
    </w:pPr>
    <w:rPr>
      <w:b/>
      <w:caps/>
      <w:color w:val="auto"/>
      <w:sz w:val="22"/>
    </w:rPr>
  </w:style>
  <w:style w:type="character" w:customStyle="1" w:styleId="TYTU2PODROZDZIAZnak">
    <w:name w:val="TYTUŁ_2 PODROZDZIAŁ Znak"/>
    <w:basedOn w:val="Domylnaczcionkaakapitu"/>
    <w:link w:val="TYTU2PODROZDZIA"/>
    <w:rsid w:val="00EE1DE9"/>
    <w:rPr>
      <w:rFonts w:ascii="Arial" w:eastAsia="Times New Roman" w:hAnsi="Arial" w:cs="Times New Roman"/>
      <w:b/>
      <w:caps/>
      <w:szCs w:val="20"/>
      <w:lang w:eastAsia="pl-PL"/>
    </w:rPr>
  </w:style>
  <w:style w:type="character" w:customStyle="1" w:styleId="Nagwek3Znak">
    <w:name w:val="Nagłówek 3 Znak"/>
    <w:basedOn w:val="Domylnaczcionkaakapitu"/>
    <w:link w:val="Nagwek3"/>
    <w:uiPriority w:val="9"/>
    <w:qFormat/>
    <w:rsid w:val="00A84186"/>
  </w:style>
  <w:style w:type="paragraph" w:styleId="Akapitzlist">
    <w:name w:val="List Paragraph"/>
    <w:basedOn w:val="Normalny"/>
    <w:uiPriority w:val="34"/>
    <w:qFormat/>
    <w:rsid w:val="00A84186"/>
    <w:pPr>
      <w:ind w:left="720"/>
      <w:contextualSpacing/>
    </w:pPr>
  </w:style>
  <w:style w:type="character" w:customStyle="1" w:styleId="Nagwek1Znak">
    <w:name w:val="Nagłówek 1 Znak"/>
    <w:basedOn w:val="Domylnaczcionkaakapitu"/>
    <w:link w:val="Nagwek1"/>
    <w:rsid w:val="0074549B"/>
    <w:rPr>
      <w:rFonts w:eastAsia="Times New Roman" w:cs="Times New Roman"/>
      <w:b/>
      <w:bCs/>
      <w:sz w:val="24"/>
      <w:szCs w:val="24"/>
      <w:lang w:eastAsia="pl-PL"/>
    </w:rPr>
  </w:style>
  <w:style w:type="character" w:customStyle="1" w:styleId="Nagwek2Znak">
    <w:name w:val="Nagłówek 2 Znak"/>
    <w:basedOn w:val="Domylnaczcionkaakapitu"/>
    <w:link w:val="Nagwek2"/>
    <w:rsid w:val="0074549B"/>
    <w:rPr>
      <w:rFonts w:eastAsia="TimesNewRoman,Bold" w:cs="TimesNewRoman,Bold"/>
      <w:b/>
      <w:bCs/>
      <w:iCs/>
      <w:sz w:val="20"/>
      <w:szCs w:val="28"/>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E4BFB-D903-4C36-B151-69F698880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2697</Words>
  <Characters>16185</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Mariusz Majewski</dc:creator>
  <cp:lastModifiedBy>BPB</cp:lastModifiedBy>
  <cp:revision>2</cp:revision>
  <cp:lastPrinted>2019-01-30T12:32:00Z</cp:lastPrinted>
  <dcterms:created xsi:type="dcterms:W3CDTF">2020-05-20T14:28:00Z</dcterms:created>
  <dcterms:modified xsi:type="dcterms:W3CDTF">2020-05-20T14:28:00Z</dcterms:modified>
</cp:coreProperties>
</file>