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C1A" w:rsidRDefault="00374C1A" w:rsidP="00374C1A">
      <w:pPr>
        <w:jc w:val="right"/>
      </w:pPr>
      <w:r>
        <w:t>Załącznik nr 3 do IWZ</w:t>
      </w:r>
    </w:p>
    <w:tbl>
      <w:tblPr>
        <w:tblStyle w:val="Tabela-Siatka"/>
        <w:tblW w:w="9170" w:type="dxa"/>
        <w:tblLook w:val="04A0" w:firstRow="1" w:lastRow="0" w:firstColumn="1" w:lastColumn="0" w:noHBand="0" w:noVBand="1"/>
      </w:tblPr>
      <w:tblGrid>
        <w:gridCol w:w="482"/>
        <w:gridCol w:w="2163"/>
        <w:gridCol w:w="1265"/>
        <w:gridCol w:w="821"/>
        <w:gridCol w:w="1364"/>
        <w:gridCol w:w="1539"/>
        <w:gridCol w:w="1536"/>
      </w:tblGrid>
      <w:tr w:rsidR="00374C1A" w:rsidTr="00374C1A">
        <w:tc>
          <w:tcPr>
            <w:tcW w:w="482" w:type="dxa"/>
          </w:tcPr>
          <w:p w:rsidR="00374C1A" w:rsidRDefault="00374C1A" w:rsidP="00AE2295">
            <w:r>
              <w:t>Lp.</w:t>
            </w:r>
          </w:p>
        </w:tc>
        <w:tc>
          <w:tcPr>
            <w:tcW w:w="2163" w:type="dxa"/>
          </w:tcPr>
          <w:p w:rsidR="00374C1A" w:rsidRDefault="00374C1A" w:rsidP="00AE2295">
            <w:r>
              <w:t>Odzież opis</w:t>
            </w:r>
          </w:p>
        </w:tc>
        <w:tc>
          <w:tcPr>
            <w:tcW w:w="1265" w:type="dxa"/>
          </w:tcPr>
          <w:p w:rsidR="00374C1A" w:rsidRDefault="00374C1A" w:rsidP="00AE2295">
            <w:r>
              <w:t>Rozmiar</w:t>
            </w:r>
            <w:bookmarkStart w:id="0" w:name="_GoBack"/>
            <w:bookmarkEnd w:id="0"/>
          </w:p>
        </w:tc>
        <w:tc>
          <w:tcPr>
            <w:tcW w:w="821" w:type="dxa"/>
          </w:tcPr>
          <w:p w:rsidR="00374C1A" w:rsidRDefault="00374C1A" w:rsidP="00E80155">
            <w:pPr>
              <w:jc w:val="center"/>
            </w:pPr>
            <w:r>
              <w:t>Ilość</w:t>
            </w:r>
          </w:p>
        </w:tc>
        <w:tc>
          <w:tcPr>
            <w:tcW w:w="1364" w:type="dxa"/>
          </w:tcPr>
          <w:p w:rsidR="00374C1A" w:rsidRDefault="00374C1A" w:rsidP="00AE2295">
            <w:r>
              <w:t>Cena jednostkowa netto</w:t>
            </w:r>
          </w:p>
        </w:tc>
        <w:tc>
          <w:tcPr>
            <w:tcW w:w="1539" w:type="dxa"/>
          </w:tcPr>
          <w:p w:rsidR="00374C1A" w:rsidRDefault="00374C1A" w:rsidP="00AE2295">
            <w:r>
              <w:t>Cena jednostkowa brutto</w:t>
            </w:r>
          </w:p>
        </w:tc>
        <w:tc>
          <w:tcPr>
            <w:tcW w:w="1536" w:type="dxa"/>
          </w:tcPr>
          <w:p w:rsidR="00374C1A" w:rsidRDefault="00374C1A" w:rsidP="00AE2295">
            <w:r>
              <w:t xml:space="preserve">Wartość brutto </w:t>
            </w:r>
          </w:p>
        </w:tc>
      </w:tr>
      <w:tr w:rsidR="00374C1A" w:rsidTr="00374C1A">
        <w:tc>
          <w:tcPr>
            <w:tcW w:w="482" w:type="dxa"/>
          </w:tcPr>
          <w:p w:rsidR="00374C1A" w:rsidRDefault="00374C1A" w:rsidP="00AE2295">
            <w:r>
              <w:t>1.</w:t>
            </w:r>
          </w:p>
        </w:tc>
        <w:tc>
          <w:tcPr>
            <w:tcW w:w="2163" w:type="dxa"/>
          </w:tcPr>
          <w:p w:rsidR="00374C1A" w:rsidRDefault="00374C1A" w:rsidP="00374C1A">
            <w:r>
              <w:t>S</w:t>
            </w:r>
            <w:r w:rsidRPr="00374C1A">
              <w:t>podnie ogrodniczki, materiał poliester 65% bawełna 35% gramatura 220g/m2</w:t>
            </w:r>
          </w:p>
        </w:tc>
        <w:tc>
          <w:tcPr>
            <w:tcW w:w="1265" w:type="dxa"/>
          </w:tcPr>
          <w:p w:rsidR="00374C1A" w:rsidRDefault="00374C1A" w:rsidP="00AE2295"/>
        </w:tc>
        <w:tc>
          <w:tcPr>
            <w:tcW w:w="821" w:type="dxa"/>
          </w:tcPr>
          <w:p w:rsidR="00374C1A" w:rsidRDefault="00E80155" w:rsidP="00E80155">
            <w:pPr>
              <w:jc w:val="center"/>
            </w:pPr>
            <w:r>
              <w:t>16</w:t>
            </w:r>
          </w:p>
        </w:tc>
        <w:tc>
          <w:tcPr>
            <w:tcW w:w="1364" w:type="dxa"/>
          </w:tcPr>
          <w:p w:rsidR="00374C1A" w:rsidRDefault="00374C1A" w:rsidP="00AE2295"/>
        </w:tc>
        <w:tc>
          <w:tcPr>
            <w:tcW w:w="1539" w:type="dxa"/>
          </w:tcPr>
          <w:p w:rsidR="00374C1A" w:rsidRDefault="00374C1A" w:rsidP="00AE2295"/>
        </w:tc>
        <w:tc>
          <w:tcPr>
            <w:tcW w:w="1536" w:type="dxa"/>
          </w:tcPr>
          <w:p w:rsidR="00374C1A" w:rsidRDefault="00374C1A" w:rsidP="00AE2295"/>
        </w:tc>
      </w:tr>
      <w:tr w:rsidR="00374C1A" w:rsidTr="00374C1A">
        <w:tc>
          <w:tcPr>
            <w:tcW w:w="482" w:type="dxa"/>
          </w:tcPr>
          <w:p w:rsidR="00374C1A" w:rsidRDefault="00374C1A" w:rsidP="00AE2295">
            <w:r>
              <w:t>2.</w:t>
            </w:r>
          </w:p>
        </w:tc>
        <w:tc>
          <w:tcPr>
            <w:tcW w:w="2163" w:type="dxa"/>
          </w:tcPr>
          <w:p w:rsidR="00374C1A" w:rsidRDefault="00374C1A" w:rsidP="00374C1A">
            <w:r>
              <w:t>Bluza</w:t>
            </w:r>
          </w:p>
          <w:p w:rsidR="00374C1A" w:rsidRDefault="00374C1A" w:rsidP="00374C1A">
            <w:r>
              <w:t>Do stosowania podczas spawania i w procesach pokrewnych</w:t>
            </w:r>
          </w:p>
          <w:p w:rsidR="00374C1A" w:rsidRDefault="00374C1A" w:rsidP="00374C1A">
            <w:r>
              <w:t>Odporna na działanie czynników gorących i płomienia:</w:t>
            </w:r>
          </w:p>
          <w:p w:rsidR="00374C1A" w:rsidRPr="00374C1A" w:rsidRDefault="00374C1A" w:rsidP="00374C1A">
            <w:r>
              <w:t>Wysokiej jakości trudno palna bawełna 100% gramatura 320 g⁄m²</w:t>
            </w:r>
          </w:p>
        </w:tc>
        <w:tc>
          <w:tcPr>
            <w:tcW w:w="1265" w:type="dxa"/>
          </w:tcPr>
          <w:p w:rsidR="00374C1A" w:rsidRDefault="00374C1A" w:rsidP="00AE2295"/>
        </w:tc>
        <w:tc>
          <w:tcPr>
            <w:tcW w:w="821" w:type="dxa"/>
          </w:tcPr>
          <w:p w:rsidR="00374C1A" w:rsidRDefault="00E80155" w:rsidP="00E80155">
            <w:pPr>
              <w:jc w:val="center"/>
            </w:pPr>
            <w:r>
              <w:t>16</w:t>
            </w:r>
          </w:p>
        </w:tc>
        <w:tc>
          <w:tcPr>
            <w:tcW w:w="1364" w:type="dxa"/>
          </w:tcPr>
          <w:p w:rsidR="00374C1A" w:rsidRDefault="00374C1A" w:rsidP="00AE2295"/>
        </w:tc>
        <w:tc>
          <w:tcPr>
            <w:tcW w:w="1539" w:type="dxa"/>
          </w:tcPr>
          <w:p w:rsidR="00374C1A" w:rsidRDefault="00374C1A" w:rsidP="00AE2295"/>
        </w:tc>
        <w:tc>
          <w:tcPr>
            <w:tcW w:w="1536" w:type="dxa"/>
          </w:tcPr>
          <w:p w:rsidR="00374C1A" w:rsidRDefault="00374C1A" w:rsidP="00AE2295"/>
        </w:tc>
      </w:tr>
      <w:tr w:rsidR="00374C1A" w:rsidTr="00374C1A">
        <w:tc>
          <w:tcPr>
            <w:tcW w:w="482" w:type="dxa"/>
          </w:tcPr>
          <w:p w:rsidR="00374C1A" w:rsidRDefault="00374C1A" w:rsidP="00AE2295">
            <w:r>
              <w:t>3.</w:t>
            </w:r>
          </w:p>
        </w:tc>
        <w:tc>
          <w:tcPr>
            <w:tcW w:w="2163" w:type="dxa"/>
          </w:tcPr>
          <w:p w:rsidR="00374C1A" w:rsidRDefault="00374C1A" w:rsidP="00374C1A">
            <w:r>
              <w:t>R</w:t>
            </w:r>
            <w:r w:rsidRPr="00374C1A">
              <w:t>ękawice spawalnicze</w:t>
            </w:r>
            <w:r>
              <w:t xml:space="preserve"> </w:t>
            </w:r>
          </w:p>
          <w:p w:rsidR="00374C1A" w:rsidRDefault="00374C1A" w:rsidP="00374C1A">
            <w:r w:rsidRPr="00374C1A">
              <w:t>Długość rękawicy:</w:t>
            </w:r>
          </w:p>
          <w:p w:rsidR="00374C1A" w:rsidRDefault="00374C1A" w:rsidP="00374C1A">
            <w:r>
              <w:t>min.</w:t>
            </w:r>
            <w:r w:rsidRPr="00374C1A">
              <w:t xml:space="preserve"> 35 cm, Część chwytna rękawicy wy</w:t>
            </w:r>
            <w:r>
              <w:t>konana z jednego kawałka skóry, Niepalna nić na szwach;</w:t>
            </w:r>
          </w:p>
          <w:p w:rsidR="00374C1A" w:rsidRPr="00374C1A" w:rsidRDefault="00374C1A" w:rsidP="00E80155">
            <w:r>
              <w:t xml:space="preserve">odporność </w:t>
            </w:r>
            <w:r w:rsidRPr="00374C1A">
              <w:t>na wysokie temperatury Wysoka odporność na możliwość zapalenia, ciepło konwekcyjne i drobne rozpryski stopionego metalu Zastosowanie: spawalnictwo</w:t>
            </w:r>
          </w:p>
        </w:tc>
        <w:tc>
          <w:tcPr>
            <w:tcW w:w="1265" w:type="dxa"/>
          </w:tcPr>
          <w:p w:rsidR="00374C1A" w:rsidRDefault="00374C1A" w:rsidP="00AE2295"/>
        </w:tc>
        <w:tc>
          <w:tcPr>
            <w:tcW w:w="821" w:type="dxa"/>
          </w:tcPr>
          <w:p w:rsidR="00374C1A" w:rsidRDefault="00E80155" w:rsidP="00E80155">
            <w:pPr>
              <w:jc w:val="center"/>
            </w:pPr>
            <w:r>
              <w:t>16 par</w:t>
            </w:r>
          </w:p>
        </w:tc>
        <w:tc>
          <w:tcPr>
            <w:tcW w:w="1364" w:type="dxa"/>
          </w:tcPr>
          <w:p w:rsidR="00374C1A" w:rsidRDefault="00374C1A" w:rsidP="00AE2295"/>
        </w:tc>
        <w:tc>
          <w:tcPr>
            <w:tcW w:w="1539" w:type="dxa"/>
          </w:tcPr>
          <w:p w:rsidR="00374C1A" w:rsidRDefault="00374C1A" w:rsidP="00AE2295"/>
        </w:tc>
        <w:tc>
          <w:tcPr>
            <w:tcW w:w="1536" w:type="dxa"/>
          </w:tcPr>
          <w:p w:rsidR="00374C1A" w:rsidRDefault="00374C1A" w:rsidP="00AE2295"/>
        </w:tc>
      </w:tr>
    </w:tbl>
    <w:p w:rsidR="00E53785" w:rsidRDefault="00E53785"/>
    <w:sectPr w:rsidR="00E537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A74" w:rsidRDefault="00CD6A74" w:rsidP="00374C1A">
      <w:pPr>
        <w:spacing w:after="0" w:line="240" w:lineRule="auto"/>
      </w:pPr>
      <w:r>
        <w:separator/>
      </w:r>
    </w:p>
  </w:endnote>
  <w:endnote w:type="continuationSeparator" w:id="0">
    <w:p w:rsidR="00CD6A74" w:rsidRDefault="00CD6A74" w:rsidP="00374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A74" w:rsidRDefault="00CD6A74" w:rsidP="00374C1A">
      <w:pPr>
        <w:spacing w:after="0" w:line="240" w:lineRule="auto"/>
      </w:pPr>
      <w:r>
        <w:separator/>
      </w:r>
    </w:p>
  </w:footnote>
  <w:footnote w:type="continuationSeparator" w:id="0">
    <w:p w:rsidR="00CD6A74" w:rsidRDefault="00CD6A74" w:rsidP="00374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C1A" w:rsidRDefault="00374C1A">
    <w:pPr>
      <w:pStyle w:val="Nagwek"/>
    </w:pPr>
    <w:r>
      <w:rPr>
        <w:noProof/>
        <w:lang w:eastAsia="pl-PL"/>
      </w:rPr>
      <w:drawing>
        <wp:inline distT="0" distB="0" distL="0" distR="0" wp14:anchorId="672F936D">
          <wp:extent cx="5752465" cy="695325"/>
          <wp:effectExtent l="0" t="0" r="63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69"/>
    <w:rsid w:val="00374C1A"/>
    <w:rsid w:val="00C33169"/>
    <w:rsid w:val="00CD6A74"/>
    <w:rsid w:val="00E53785"/>
    <w:rsid w:val="00E8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B8F8F1-37CD-43E8-82A2-5393617D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4C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4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4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4C1A"/>
  </w:style>
  <w:style w:type="paragraph" w:styleId="Stopka">
    <w:name w:val="footer"/>
    <w:basedOn w:val="Normalny"/>
    <w:link w:val="StopkaZnak"/>
    <w:uiPriority w:val="99"/>
    <w:unhideWhenUsed/>
    <w:rsid w:val="00374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4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9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Weronika Kochmańska</cp:lastModifiedBy>
  <cp:revision>2</cp:revision>
  <dcterms:created xsi:type="dcterms:W3CDTF">2020-03-11T10:52:00Z</dcterms:created>
  <dcterms:modified xsi:type="dcterms:W3CDTF">2020-03-11T11:15:00Z</dcterms:modified>
</cp:coreProperties>
</file>