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3C" w:rsidRDefault="00EB7A87">
      <w:r>
        <w:rPr>
          <w:rFonts w:asciiTheme="majorHAnsi" w:hAnsiTheme="majorHAnsi"/>
          <w:sz w:val="18"/>
          <w:szCs w:val="18"/>
        </w:rPr>
        <w:t>Załącznik nr 2 c</w:t>
      </w:r>
    </w:p>
    <w:p w:rsidR="00643F3C" w:rsidRDefault="00643F3C">
      <w:pPr>
        <w:rPr>
          <w:rFonts w:asciiTheme="majorHAnsi" w:eastAsia="Calibri" w:hAnsiTheme="majorHAnsi" w:cs="Arial"/>
          <w:b/>
          <w:sz w:val="18"/>
          <w:szCs w:val="18"/>
          <w:lang w:eastAsia="pl-PL"/>
        </w:rPr>
      </w:pPr>
    </w:p>
    <w:p w:rsidR="00643F3C" w:rsidRDefault="00E20E19"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PORADNIA PSYCHOLOGICZNO – PEDAGOGICZNA </w:t>
      </w:r>
    </w:p>
    <w:tbl>
      <w:tblPr>
        <w:tblW w:w="10501" w:type="dxa"/>
        <w:tblInd w:w="-5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3"/>
        <w:gridCol w:w="675"/>
        <w:gridCol w:w="1079"/>
        <w:gridCol w:w="1189"/>
        <w:gridCol w:w="1340"/>
        <w:gridCol w:w="1004"/>
      </w:tblGrid>
      <w:tr w:rsidR="00643F3C">
        <w:trPr>
          <w:trHeight w:val="39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szacunkowa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 jednostkowa</w:t>
            </w:r>
          </w:p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</w:t>
            </w:r>
          </w:p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brutto</w:t>
            </w:r>
          </w:p>
        </w:tc>
      </w:tr>
      <w:tr w:rsidR="00643F3C">
        <w:trPr>
          <w:trHeight w:val="39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E20E19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643F3C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</w:tr>
      <w:tr w:rsidR="00643F3C">
        <w:trPr>
          <w:trHeight w:val="25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podłóg na bazie alkoholu, szybkoschnący, nie tworzący zacieków, pozostawia błyszczącą powierzchnię typ: POLYBUZ pojemnik 1 l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7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kanalizacji, dezynfekujący typ: KRET pojemnik 1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561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23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43F3C" w:rsidRDefault="00E20E19"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Płyn do mycia WC  typ: Tytan pojemnik 1 l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488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Uniwersalny żel do czyszczenia z aktywnym tlenem, do mycia podłóg, glazury, terakoty, kuchenek, umywalek, zawierający w składzie1-5% niejonowych związków powierzchniowo czynnych, &lt;5% wybielacza na bazie aktywnego tlenu oraz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polikarboksylany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 Op. 1L typ: CIF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24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st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typ: BONUX  op. 3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278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409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nabłyszczania podłóg typ: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25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płukania tkanin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1403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1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Ścierka domowa do kurzu (paczka)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42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na śmieci typu: 35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58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do odkurzacza typu: ZELMER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54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duży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54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Ręczniki jednorazowe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63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Worek (ok. 64 szt.)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3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Aerozol do kurzu 500ml typ: PRONTO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3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t>18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Rękawiczki ( rozmiar L)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  <w:tr w:rsidR="00643F3C">
        <w:trPr>
          <w:trHeight w:val="630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center"/>
          </w:tcPr>
          <w:p w:rsidR="00643F3C" w:rsidRDefault="00E20E19">
            <w:pPr>
              <w:jc w:val="center"/>
            </w:pPr>
            <w:r>
              <w:t>19</w:t>
            </w:r>
          </w:p>
        </w:tc>
        <w:tc>
          <w:tcPr>
            <w:tcW w:w="4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Płyn do mycia naczyń typu: Ludwik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E20E19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43F3C" w:rsidRDefault="00643F3C">
            <w:pPr>
              <w:jc w:val="center"/>
            </w:pPr>
          </w:p>
        </w:tc>
      </w:tr>
    </w:tbl>
    <w:p w:rsidR="00643F3C" w:rsidRDefault="00643F3C">
      <w:pPr>
        <w:rPr>
          <w:rFonts w:asciiTheme="majorHAnsi" w:eastAsia="Calibri" w:hAnsiTheme="majorHAnsi"/>
          <w:sz w:val="18"/>
          <w:szCs w:val="18"/>
        </w:rPr>
      </w:pPr>
    </w:p>
    <w:p w:rsidR="00643F3C" w:rsidRDefault="00E20E19">
      <w:r>
        <w:t xml:space="preserve">Wartość netto: </w:t>
      </w:r>
      <w:r w:rsidR="00EB7A87">
        <w:t>...........</w:t>
      </w:r>
    </w:p>
    <w:p w:rsidR="00643F3C" w:rsidRDefault="00643F3C"/>
    <w:p w:rsidR="00643F3C" w:rsidRDefault="00E20E19">
      <w:r>
        <w:t xml:space="preserve">VAT: </w:t>
      </w:r>
      <w:r w:rsidR="00EB7A87">
        <w:t>...........</w:t>
      </w:r>
    </w:p>
    <w:p w:rsidR="00643F3C" w:rsidRDefault="00643F3C"/>
    <w:p w:rsidR="00643F3C" w:rsidRDefault="00E20E19">
      <w:r>
        <w:rPr>
          <w:rFonts w:asciiTheme="majorHAnsi" w:hAnsiTheme="majorHAnsi" w:cs="Arial"/>
          <w:b/>
          <w:lang w:eastAsia="pl-PL"/>
        </w:rPr>
        <w:t xml:space="preserve">Wartość brutto: </w:t>
      </w:r>
      <w:r w:rsidR="00EB7A87">
        <w:rPr>
          <w:rFonts w:asciiTheme="majorHAnsi" w:hAnsiTheme="majorHAnsi" w:cs="Arial"/>
          <w:b/>
          <w:lang w:eastAsia="pl-PL"/>
        </w:rPr>
        <w:t>................</w:t>
      </w:r>
    </w:p>
    <w:p w:rsidR="00643F3C" w:rsidRDefault="00643F3C"/>
    <w:p w:rsidR="00643F3C" w:rsidRDefault="00643F3C">
      <w:pPr>
        <w:rPr>
          <w:rFonts w:asciiTheme="majorHAnsi" w:eastAsia="Calibri" w:hAnsiTheme="majorHAnsi"/>
          <w:sz w:val="18"/>
          <w:szCs w:val="18"/>
        </w:rPr>
      </w:pPr>
    </w:p>
    <w:p w:rsidR="00643F3C" w:rsidRDefault="00643F3C">
      <w:bookmarkStart w:id="0" w:name="_GoBack"/>
      <w:bookmarkEnd w:id="0"/>
    </w:p>
    <w:sectPr w:rsidR="00643F3C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D57" w:rsidRDefault="002C7D57">
      <w:pPr>
        <w:spacing w:after="0" w:line="240" w:lineRule="auto"/>
      </w:pPr>
      <w:r>
        <w:separator/>
      </w:r>
    </w:p>
  </w:endnote>
  <w:endnote w:type="continuationSeparator" w:id="0">
    <w:p w:rsidR="002C7D57" w:rsidRDefault="002C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918722"/>
      <w:docPartObj>
        <w:docPartGallery w:val="Page Numbers (Bottom of Page)"/>
        <w:docPartUnique/>
      </w:docPartObj>
    </w:sdtPr>
    <w:sdtEndPr/>
    <w:sdtContent>
      <w:p w:rsidR="00643F3C" w:rsidRDefault="00E20E1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EB7A87">
          <w:rPr>
            <w:noProof/>
          </w:rPr>
          <w:t>2</w:t>
        </w:r>
        <w:r>
          <w:fldChar w:fldCharType="end"/>
        </w:r>
      </w:p>
    </w:sdtContent>
  </w:sdt>
  <w:p w:rsidR="00643F3C" w:rsidRDefault="00643F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D57" w:rsidRDefault="002C7D57">
      <w:pPr>
        <w:spacing w:after="0" w:line="240" w:lineRule="auto"/>
      </w:pPr>
      <w:r>
        <w:separator/>
      </w:r>
    </w:p>
  </w:footnote>
  <w:footnote w:type="continuationSeparator" w:id="0">
    <w:p w:rsidR="002C7D57" w:rsidRDefault="002C7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3C"/>
    <w:rsid w:val="002C7D57"/>
    <w:rsid w:val="006002F9"/>
    <w:rsid w:val="00643F3C"/>
    <w:rsid w:val="00E20E19"/>
    <w:rsid w:val="00E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84AA5-FE2E-4363-B421-806023F1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0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2F9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1768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2019-12-16T12:11:00Z</cp:lastPrinted>
  <dcterms:created xsi:type="dcterms:W3CDTF">2019-12-16T12:12:00Z</dcterms:created>
  <dcterms:modified xsi:type="dcterms:W3CDTF">2019-12-16T12:14:00Z</dcterms:modified>
</cp:coreProperties>
</file>