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39" w:rsidRPr="00AD2F8B" w:rsidRDefault="00036C39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lang w:eastAsia="ar-SA"/>
        </w:rPr>
      </w:pPr>
      <w:r w:rsidRPr="00AD2F8B">
        <w:rPr>
          <w:rFonts w:eastAsia="Times New Roman"/>
          <w:b/>
          <w:color w:val="auto"/>
          <w:spacing w:val="20"/>
          <w:lang w:eastAsia="ar-SA"/>
        </w:rPr>
        <w:t>Umowa</w:t>
      </w:r>
      <w:r w:rsidR="005937CE">
        <w:rPr>
          <w:rFonts w:eastAsia="Times New Roman"/>
          <w:b/>
          <w:color w:val="auto"/>
          <w:spacing w:val="20"/>
          <w:lang w:eastAsia="ar-SA"/>
        </w:rPr>
        <w:t xml:space="preserve"> - wzór</w:t>
      </w:r>
      <w:r w:rsidRPr="00AD2F8B">
        <w:rPr>
          <w:rFonts w:eastAsia="Times New Roman"/>
          <w:b/>
          <w:color w:val="auto"/>
          <w:spacing w:val="20"/>
          <w:lang w:eastAsia="ar-SA"/>
        </w:rPr>
        <w:t xml:space="preserve"> </w:t>
      </w:r>
    </w:p>
    <w:p w:rsidR="00036C39" w:rsidRPr="00DA47EB" w:rsidRDefault="00036C39" w:rsidP="00036C39">
      <w:pPr>
        <w:widowControl/>
        <w:spacing w:line="276" w:lineRule="auto"/>
        <w:jc w:val="center"/>
        <w:rPr>
          <w:rFonts w:eastAsia="Times New Roman"/>
          <w:b/>
          <w:color w:val="auto"/>
          <w:spacing w:val="20"/>
          <w:sz w:val="14"/>
          <w:lang w:eastAsia="ar-SA"/>
        </w:rPr>
      </w:pPr>
    </w:p>
    <w:p w:rsidR="00036C39" w:rsidRDefault="00DA47EB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 xml:space="preserve">zawarta w dniu </w:t>
      </w:r>
      <w:r w:rsidR="005937CE">
        <w:rPr>
          <w:rFonts w:eastAsia="Times New Roman"/>
          <w:color w:val="auto"/>
          <w:lang w:eastAsia="ar-SA"/>
        </w:rPr>
        <w:t>................</w:t>
      </w:r>
      <w:r>
        <w:rPr>
          <w:rFonts w:eastAsia="Times New Roman"/>
          <w:color w:val="auto"/>
          <w:lang w:eastAsia="ar-SA"/>
        </w:rPr>
        <w:t xml:space="preserve"> </w:t>
      </w:r>
      <w:r w:rsidR="00036C39" w:rsidRPr="00AD2F8B">
        <w:rPr>
          <w:rFonts w:eastAsia="Times New Roman"/>
          <w:color w:val="auto"/>
          <w:lang w:eastAsia="ar-SA"/>
        </w:rPr>
        <w:t>roku</w:t>
      </w:r>
      <w:r w:rsidR="00036C39" w:rsidRPr="00AD2F8B">
        <w:rPr>
          <w:rFonts w:eastAsia="Times New Roman"/>
          <w:bCs/>
          <w:color w:val="auto"/>
          <w:lang w:eastAsia="ar-SA"/>
        </w:rPr>
        <w:t xml:space="preserve"> </w:t>
      </w:r>
      <w:r w:rsidR="00036C39" w:rsidRPr="00AD2F8B">
        <w:rPr>
          <w:rFonts w:eastAsia="Times New Roman"/>
          <w:color w:val="auto"/>
          <w:lang w:eastAsia="ar-SA"/>
        </w:rPr>
        <w:t xml:space="preserve">w Wąbrzeźnie pomiędzy </w:t>
      </w:r>
      <w:r w:rsidR="00036C39" w:rsidRPr="00AD2F8B">
        <w:rPr>
          <w:rFonts w:eastAsia="Times New Roman"/>
          <w:b/>
          <w:bCs/>
          <w:color w:val="auto"/>
          <w:lang w:eastAsia="ar-SA"/>
        </w:rPr>
        <w:t>Powiatem Wąbrzeskim</w:t>
      </w:r>
      <w:r w:rsidR="00036C39" w:rsidRPr="00AD2F8B">
        <w:rPr>
          <w:rFonts w:eastAsia="Times New Roman"/>
          <w:color w:val="auto"/>
          <w:lang w:eastAsia="ar-SA"/>
        </w:rPr>
        <w:t xml:space="preserve"> reprezentowanym przez Zarząd Powiatu, na rzecz którego działają: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>Krzysztof Maćkiewicz – Starosta Wąbrzeski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>Karol Sarnecki - Wicestarosta</w:t>
      </w:r>
    </w:p>
    <w:p w:rsidR="00036C39" w:rsidRPr="00AD2F8B" w:rsidRDefault="00036C39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 w:rsidRPr="00AD2F8B">
        <w:rPr>
          <w:rFonts w:eastAsia="Times New Roman"/>
          <w:color w:val="auto"/>
          <w:lang w:eastAsia="ar-SA"/>
        </w:rPr>
        <w:t xml:space="preserve">przy kontrasygnacie </w:t>
      </w:r>
      <w:r w:rsidRPr="00AD2F8B">
        <w:rPr>
          <w:rFonts w:eastAsia="Times New Roman"/>
          <w:b/>
          <w:bCs/>
          <w:color w:val="auto"/>
          <w:lang w:eastAsia="ar-SA"/>
        </w:rPr>
        <w:t>Skarbnika Powiatu – Krzysztofa Golenia</w:t>
      </w:r>
      <w:r w:rsidRPr="00AD2F8B">
        <w:rPr>
          <w:rFonts w:eastAsia="Times New Roman"/>
          <w:color w:val="auto"/>
          <w:lang w:eastAsia="ar-SA"/>
        </w:rPr>
        <w:t xml:space="preserve"> </w:t>
      </w:r>
    </w:p>
    <w:p w:rsidR="00036C39" w:rsidRPr="00AD2F8B" w:rsidRDefault="00554235" w:rsidP="00036C39">
      <w:pPr>
        <w:widowControl/>
        <w:spacing w:line="276" w:lineRule="auto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>zwanym</w:t>
      </w:r>
      <w:r w:rsidR="00036C39" w:rsidRPr="00AD2F8B">
        <w:rPr>
          <w:rFonts w:eastAsia="Times New Roman"/>
          <w:color w:val="auto"/>
          <w:lang w:eastAsia="ar-SA"/>
        </w:rPr>
        <w:t xml:space="preserve"> dalej </w:t>
      </w:r>
      <w:r w:rsidR="00036C39" w:rsidRPr="00AD2F8B">
        <w:rPr>
          <w:rFonts w:eastAsia="Times New Roman"/>
          <w:b/>
          <w:color w:val="auto"/>
          <w:lang w:eastAsia="ar-SA"/>
        </w:rPr>
        <w:t>Zamawiającym</w:t>
      </w:r>
      <w:r w:rsidR="00036C39" w:rsidRPr="00AD2F8B">
        <w:rPr>
          <w:rFonts w:eastAsia="Times New Roman"/>
          <w:color w:val="auto"/>
          <w:lang w:eastAsia="ar-SA"/>
        </w:rPr>
        <w:t xml:space="preserve"> a</w:t>
      </w:r>
    </w:p>
    <w:p w:rsidR="00036C39" w:rsidRDefault="00036C39" w:rsidP="00DA47EB">
      <w:pPr>
        <w:widowControl/>
        <w:spacing w:line="276" w:lineRule="auto"/>
        <w:jc w:val="both"/>
        <w:rPr>
          <w:rFonts w:eastAsia="Times New Roman"/>
          <w:b/>
          <w:color w:val="auto"/>
          <w:lang w:eastAsia="ar-SA"/>
        </w:rPr>
      </w:pPr>
      <w:r w:rsidRPr="00AD2F8B">
        <w:rPr>
          <w:rFonts w:eastAsia="Times New Roman"/>
          <w:color w:val="auto"/>
          <w:lang w:eastAsia="ar-SA"/>
        </w:rPr>
        <w:t xml:space="preserve">firmą </w:t>
      </w:r>
      <w:r w:rsidR="005937CE">
        <w:rPr>
          <w:rFonts w:eastAsia="Times New Roman"/>
          <w:b/>
          <w:color w:val="auto"/>
          <w:lang w:eastAsia="ar-SA"/>
        </w:rPr>
        <w:t>......................................</w:t>
      </w:r>
    </w:p>
    <w:p w:rsidR="00DA47EB" w:rsidRPr="00DA47EB" w:rsidRDefault="00DA47EB" w:rsidP="00DA47EB">
      <w:pPr>
        <w:widowControl/>
        <w:spacing w:line="276" w:lineRule="auto"/>
        <w:jc w:val="both"/>
        <w:rPr>
          <w:rFonts w:eastAsia="Times New Roman"/>
          <w:color w:val="auto"/>
          <w:lang w:eastAsia="ar-SA"/>
        </w:rPr>
      </w:pPr>
      <w:r>
        <w:rPr>
          <w:rFonts w:eastAsia="Times New Roman"/>
          <w:color w:val="auto"/>
          <w:lang w:eastAsia="ar-SA"/>
        </w:rPr>
        <w:t>reprezentowaną przez</w:t>
      </w:r>
    </w:p>
    <w:p w:rsidR="00036C39" w:rsidRDefault="005937CE" w:rsidP="00036C39">
      <w:pPr>
        <w:widowControl/>
        <w:spacing w:line="276" w:lineRule="auto"/>
        <w:rPr>
          <w:rFonts w:eastAsia="Times New Roman"/>
          <w:b/>
          <w:iCs/>
          <w:color w:val="auto"/>
          <w:lang w:eastAsia="ar-SA"/>
        </w:rPr>
      </w:pPr>
      <w:r>
        <w:rPr>
          <w:rFonts w:eastAsia="Times New Roman"/>
          <w:b/>
          <w:iCs/>
          <w:color w:val="auto"/>
          <w:lang w:eastAsia="ar-SA"/>
        </w:rPr>
        <w:t>....................................................</w:t>
      </w:r>
    </w:p>
    <w:p w:rsidR="00554235" w:rsidRDefault="00554235" w:rsidP="00036C39">
      <w:pPr>
        <w:widowControl/>
        <w:spacing w:line="276" w:lineRule="auto"/>
        <w:rPr>
          <w:rFonts w:eastAsia="Times New Roman"/>
          <w:b/>
          <w:iCs/>
          <w:color w:val="auto"/>
          <w:lang w:eastAsia="ar-SA"/>
        </w:rPr>
      </w:pPr>
      <w:r>
        <w:rPr>
          <w:rFonts w:eastAsia="Times New Roman"/>
          <w:iCs/>
          <w:color w:val="auto"/>
          <w:lang w:eastAsia="ar-SA"/>
        </w:rPr>
        <w:t xml:space="preserve">zwanym dalej </w:t>
      </w:r>
      <w:r w:rsidRPr="00554235">
        <w:rPr>
          <w:rFonts w:eastAsia="Times New Roman"/>
          <w:b/>
          <w:iCs/>
          <w:color w:val="auto"/>
          <w:lang w:eastAsia="ar-SA"/>
        </w:rPr>
        <w:t>Wykonawcą</w:t>
      </w:r>
    </w:p>
    <w:p w:rsidR="00554235" w:rsidRPr="00554235" w:rsidRDefault="00554235" w:rsidP="00036C39">
      <w:pPr>
        <w:widowControl/>
        <w:spacing w:line="276" w:lineRule="auto"/>
        <w:rPr>
          <w:rFonts w:eastAsia="Times New Roman"/>
          <w:iCs/>
          <w:color w:val="auto"/>
          <w:lang w:eastAsia="ar-SA"/>
        </w:rPr>
      </w:pPr>
    </w:p>
    <w:p w:rsidR="00036C39" w:rsidRPr="005937CE" w:rsidRDefault="00036C39" w:rsidP="005937CE">
      <w:pPr>
        <w:widowControl/>
        <w:spacing w:line="276" w:lineRule="auto"/>
        <w:jc w:val="center"/>
        <w:rPr>
          <w:rFonts w:eastAsia="Lucida Sans Unicode"/>
          <w:b/>
          <w:bCs/>
          <w:i/>
          <w:iCs/>
          <w:color w:val="auto"/>
        </w:rPr>
      </w:pPr>
      <w:r w:rsidRPr="00AD2F8B">
        <w:rPr>
          <w:rFonts w:eastAsia="Times New Roman"/>
          <w:i/>
          <w:iCs/>
          <w:color w:val="auto"/>
          <w:lang w:eastAsia="ar-SA"/>
        </w:rPr>
        <w:t xml:space="preserve">Wykonawca został wyłoniony w </w:t>
      </w:r>
      <w:r>
        <w:rPr>
          <w:rFonts w:eastAsia="Times New Roman"/>
          <w:i/>
          <w:iCs/>
          <w:color w:val="auto"/>
          <w:lang w:eastAsia="ar-SA"/>
        </w:rPr>
        <w:t>postępowaniu nr AG.272.</w:t>
      </w:r>
      <w:r w:rsidR="005937CE">
        <w:rPr>
          <w:rFonts w:eastAsia="Times New Roman"/>
          <w:i/>
          <w:iCs/>
          <w:color w:val="auto"/>
          <w:lang w:eastAsia="ar-SA"/>
        </w:rPr>
        <w:t>25</w:t>
      </w:r>
      <w:r>
        <w:rPr>
          <w:rFonts w:eastAsia="Times New Roman"/>
          <w:i/>
          <w:iCs/>
          <w:color w:val="auto"/>
          <w:lang w:eastAsia="ar-SA"/>
        </w:rPr>
        <w:t>.</w:t>
      </w:r>
      <w:r w:rsidRPr="00AD2F8B">
        <w:rPr>
          <w:rFonts w:eastAsia="Times New Roman"/>
          <w:i/>
          <w:iCs/>
          <w:color w:val="auto"/>
          <w:lang w:eastAsia="ar-SA"/>
        </w:rPr>
        <w:t>202</w:t>
      </w:r>
      <w:r>
        <w:rPr>
          <w:rFonts w:eastAsia="Times New Roman"/>
          <w:i/>
          <w:iCs/>
          <w:color w:val="auto"/>
          <w:lang w:eastAsia="ar-SA"/>
        </w:rPr>
        <w:t>1</w:t>
      </w:r>
      <w:r w:rsidRPr="00AD2F8B">
        <w:rPr>
          <w:rFonts w:eastAsia="Times New Roman"/>
          <w:i/>
          <w:iCs/>
          <w:color w:val="auto"/>
          <w:lang w:eastAsia="ar-SA"/>
        </w:rPr>
        <w:t>.</w:t>
      </w:r>
      <w:r w:rsidR="005937CE">
        <w:rPr>
          <w:rFonts w:eastAsia="Times New Roman"/>
          <w:i/>
          <w:iCs/>
          <w:color w:val="auto"/>
          <w:lang w:eastAsia="ar-SA"/>
        </w:rPr>
        <w:t>KC</w:t>
      </w:r>
      <w:r w:rsidRPr="00AD2F8B">
        <w:rPr>
          <w:rFonts w:eastAsia="Times New Roman"/>
          <w:i/>
          <w:iCs/>
          <w:color w:val="auto"/>
          <w:lang w:eastAsia="ar-SA"/>
        </w:rPr>
        <w:t xml:space="preserve"> z dnia </w:t>
      </w:r>
      <w:r w:rsidR="005937CE">
        <w:rPr>
          <w:rFonts w:eastAsia="Times New Roman"/>
          <w:i/>
          <w:iCs/>
          <w:color w:val="auto"/>
          <w:lang w:eastAsia="ar-SA"/>
        </w:rPr>
        <w:t>23.09</w:t>
      </w:r>
      <w:r>
        <w:rPr>
          <w:rFonts w:eastAsia="Times New Roman"/>
          <w:i/>
          <w:iCs/>
          <w:color w:val="auto"/>
          <w:lang w:eastAsia="ar-SA"/>
        </w:rPr>
        <w:t>2021</w:t>
      </w:r>
      <w:r w:rsidRPr="00AD2F8B">
        <w:rPr>
          <w:rFonts w:eastAsia="Times New Roman"/>
          <w:i/>
          <w:iCs/>
          <w:color w:val="auto"/>
          <w:lang w:eastAsia="ar-SA"/>
        </w:rPr>
        <w:t xml:space="preserve"> r. na </w:t>
      </w:r>
      <w:r w:rsidR="005937CE" w:rsidRPr="005937CE">
        <w:rPr>
          <w:rFonts w:eastAsia="Lucida Sans Unicode"/>
          <w:b/>
          <w:bCs/>
          <w:i/>
          <w:iCs/>
          <w:color w:val="auto"/>
        </w:rPr>
        <w:t>Adaptacja budynku  nr 2 Starostwa Powiatowego na cele biurowe – budowa nowej klatki schodowej</w:t>
      </w:r>
      <w:r w:rsidR="005937CE">
        <w:rPr>
          <w:rFonts w:eastAsia="Lucida Sans Unicode"/>
          <w:b/>
          <w:bCs/>
          <w:i/>
          <w:iCs/>
          <w:color w:val="auto"/>
        </w:rPr>
        <w:t xml:space="preserve"> </w:t>
      </w:r>
      <w:r w:rsidRPr="00AD2F8B">
        <w:rPr>
          <w:rFonts w:eastAsia="Times New Roman"/>
          <w:i/>
          <w:iCs/>
          <w:color w:val="auto"/>
          <w:lang w:eastAsia="ar-SA"/>
        </w:rPr>
        <w:t>w rezultacie dokonania przez Zamawiającego wyboru oferty Wykonawcy została zawarta umowa o następującej treści:</w:t>
      </w:r>
    </w:p>
    <w:p w:rsidR="00036C39" w:rsidRPr="00AD2F8B" w:rsidRDefault="00036C39" w:rsidP="00036C39">
      <w:pPr>
        <w:widowControl/>
        <w:spacing w:line="276" w:lineRule="auto"/>
        <w:jc w:val="center"/>
        <w:rPr>
          <w:rFonts w:eastAsia="Times New Roman"/>
          <w:i/>
          <w:iCs/>
          <w:color w:val="auto"/>
          <w:lang w:eastAsia="ar-SA"/>
        </w:rPr>
      </w:pPr>
    </w:p>
    <w:p w:rsidR="00036C39" w:rsidRPr="00F3276A" w:rsidRDefault="00036C39" w:rsidP="00036C39">
      <w:pPr>
        <w:widowControl/>
        <w:spacing w:line="276" w:lineRule="auto"/>
        <w:jc w:val="center"/>
        <w:rPr>
          <w:rFonts w:eastAsia="Times New Roman"/>
          <w:b/>
          <w:bCs/>
          <w:color w:val="auto"/>
          <w:lang w:eastAsia="ar-SA"/>
        </w:rPr>
      </w:pPr>
      <w:r w:rsidRPr="00AD2F8B">
        <w:rPr>
          <w:rFonts w:eastAsia="Times New Roman"/>
          <w:b/>
          <w:bCs/>
          <w:color w:val="auto"/>
          <w:lang w:eastAsia="ar-SA"/>
        </w:rPr>
        <w:t xml:space="preserve">§ 1 </w:t>
      </w:r>
    </w:p>
    <w:p w:rsidR="00036C39" w:rsidRPr="00673DDB" w:rsidRDefault="00036C39" w:rsidP="00673DDB">
      <w:pPr>
        <w:widowControl/>
        <w:spacing w:line="276" w:lineRule="auto"/>
        <w:jc w:val="both"/>
        <w:rPr>
          <w:rFonts w:eastAsia="Lucida Sans Unicode"/>
          <w:b/>
          <w:bCs/>
          <w:i/>
          <w:iCs/>
          <w:color w:val="auto"/>
        </w:rPr>
      </w:pPr>
      <w:r w:rsidRPr="00AD2F8B">
        <w:rPr>
          <w:rFonts w:eastAsia="Times New Roman"/>
          <w:color w:val="auto"/>
          <w:lang w:eastAsia="ar-SA"/>
        </w:rPr>
        <w:t>Zamawiający zleca, a Wykonawca przyjmuje do wykonania ro</w:t>
      </w:r>
      <w:r w:rsidRPr="00AD2F8B">
        <w:rPr>
          <w:rFonts w:eastAsia="Times New Roman"/>
          <w:i/>
          <w:color w:val="auto"/>
          <w:lang w:eastAsia="ar-SA"/>
        </w:rPr>
        <w:t>boty budowlane związane z </w:t>
      </w:r>
      <w:r w:rsidR="005937CE">
        <w:rPr>
          <w:rFonts w:eastAsia="Lucida Sans Unicode"/>
          <w:b/>
          <w:bCs/>
          <w:i/>
          <w:iCs/>
          <w:color w:val="auto"/>
        </w:rPr>
        <w:t>a</w:t>
      </w:r>
      <w:r w:rsidR="005937CE" w:rsidRPr="005937CE">
        <w:rPr>
          <w:rFonts w:eastAsia="Lucida Sans Unicode"/>
          <w:b/>
          <w:bCs/>
          <w:i/>
          <w:iCs/>
          <w:color w:val="auto"/>
        </w:rPr>
        <w:t>daptacj</w:t>
      </w:r>
      <w:r w:rsidR="005937CE">
        <w:rPr>
          <w:rFonts w:eastAsia="Lucida Sans Unicode"/>
          <w:b/>
          <w:bCs/>
          <w:i/>
          <w:iCs/>
          <w:color w:val="auto"/>
        </w:rPr>
        <w:t>ą</w:t>
      </w:r>
      <w:r w:rsidR="005937CE" w:rsidRPr="005937CE">
        <w:rPr>
          <w:rFonts w:eastAsia="Lucida Sans Unicode"/>
          <w:b/>
          <w:bCs/>
          <w:i/>
          <w:iCs/>
          <w:color w:val="auto"/>
        </w:rPr>
        <w:t xml:space="preserve"> budynku  nr 2 Starostwa Powiatowego na cele biurowe – budowa nowej klatki schodowej</w:t>
      </w:r>
    </w:p>
    <w:p w:rsidR="00036C39" w:rsidRDefault="00036C39" w:rsidP="00036C39">
      <w:pPr>
        <w:widowControl/>
        <w:spacing w:line="276" w:lineRule="auto"/>
        <w:jc w:val="center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pacing w:line="276" w:lineRule="auto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2</w:t>
      </w:r>
    </w:p>
    <w:p w:rsidR="00036C39" w:rsidRDefault="00036C39" w:rsidP="00036C39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 xml:space="preserve">Termin przekazania placu budowy - do </w:t>
      </w:r>
      <w:r w:rsidR="005937CE">
        <w:rPr>
          <w:rFonts w:eastAsia="Times New Roman"/>
          <w:color w:val="auto"/>
        </w:rPr>
        <w:t>3</w:t>
      </w:r>
      <w:r w:rsidRPr="002D7B23">
        <w:rPr>
          <w:rFonts w:eastAsia="Times New Roman"/>
          <w:color w:val="auto"/>
        </w:rPr>
        <w:t xml:space="preserve"> dni od dnia podpisania Umowy. </w:t>
      </w:r>
    </w:p>
    <w:p w:rsidR="00036C39" w:rsidRDefault="00036C39" w:rsidP="00036C39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 xml:space="preserve">Termin rozpoczęcia robót – 3 dni po przekazaniu placu budowy. </w:t>
      </w:r>
    </w:p>
    <w:p w:rsidR="00036C39" w:rsidRPr="002D7B23" w:rsidRDefault="00036C39" w:rsidP="00036C39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>Termin wykonania zamówienia –</w:t>
      </w:r>
      <w:r w:rsidR="00554235">
        <w:rPr>
          <w:rFonts w:eastAsia="Times New Roman"/>
          <w:color w:val="auto"/>
        </w:rPr>
        <w:t xml:space="preserve"> </w:t>
      </w:r>
      <w:r w:rsidRPr="002D7B23">
        <w:rPr>
          <w:rFonts w:eastAsia="Times New Roman"/>
          <w:color w:val="auto"/>
        </w:rPr>
        <w:t xml:space="preserve">do dnia </w:t>
      </w:r>
      <w:r w:rsidR="005937CE">
        <w:rPr>
          <w:rFonts w:eastAsia="Times New Roman"/>
          <w:color w:val="auto"/>
        </w:rPr>
        <w:t xml:space="preserve">31.12.2021 </w:t>
      </w:r>
      <w:r w:rsidRPr="002D7B23">
        <w:rPr>
          <w:rFonts w:eastAsia="Times New Roman"/>
          <w:color w:val="auto"/>
        </w:rPr>
        <w:t xml:space="preserve"> r.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3</w:t>
      </w:r>
    </w:p>
    <w:p w:rsidR="00036C39" w:rsidRPr="005937CE" w:rsidRDefault="00036C39" w:rsidP="005937CE">
      <w:pPr>
        <w:widowControl/>
        <w:numPr>
          <w:ilvl w:val="0"/>
          <w:numId w:val="2"/>
        </w:numPr>
        <w:suppressAutoHyphens w:val="0"/>
        <w:spacing w:line="276" w:lineRule="auto"/>
        <w:contextualSpacing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 wykonanie przedmiotu Umowy ustala się ryczałtowe wynagrodzenie brutto w kwocie </w:t>
      </w:r>
      <w:r w:rsidR="005937CE">
        <w:rPr>
          <w:rFonts w:eastAsia="Times New Roman"/>
          <w:color w:val="auto"/>
        </w:rPr>
        <w:t>..........................</w:t>
      </w:r>
      <w:r w:rsidRPr="00AD2F8B">
        <w:rPr>
          <w:rFonts w:eastAsia="Times New Roman"/>
          <w:color w:val="auto"/>
        </w:rPr>
        <w:t xml:space="preserve"> zł </w:t>
      </w:r>
      <w:r>
        <w:rPr>
          <w:rFonts w:eastAsia="Times New Roman"/>
          <w:color w:val="auto"/>
        </w:rPr>
        <w:t xml:space="preserve">brutto </w:t>
      </w:r>
      <w:r w:rsidRPr="00AD2F8B">
        <w:rPr>
          <w:rFonts w:eastAsia="Times New Roman"/>
          <w:color w:val="auto"/>
        </w:rPr>
        <w:t xml:space="preserve">(słownie: </w:t>
      </w:r>
      <w:r w:rsidR="005937CE">
        <w:rPr>
          <w:rFonts w:eastAsia="Times New Roman"/>
          <w:color w:val="auto"/>
        </w:rPr>
        <w:t>.................................</w:t>
      </w:r>
      <w:r w:rsidR="00DA47EB">
        <w:rPr>
          <w:rFonts w:eastAsia="Times New Roman"/>
          <w:color w:val="auto"/>
        </w:rPr>
        <w:t xml:space="preserve"> 00</w:t>
      </w:r>
      <w:r w:rsidRPr="00AD2F8B">
        <w:rPr>
          <w:rFonts w:eastAsia="Times New Roman"/>
          <w:color w:val="auto"/>
        </w:rPr>
        <w:t xml:space="preserve">/100) - zgodnie z ofertą złożoną przez Wykonawcę. </w:t>
      </w:r>
    </w:p>
    <w:p w:rsidR="00036C39" w:rsidRPr="00554235" w:rsidRDefault="00036C39" w:rsidP="00554235">
      <w:pPr>
        <w:widowControl/>
        <w:numPr>
          <w:ilvl w:val="0"/>
          <w:numId w:val="2"/>
        </w:numPr>
        <w:suppressAutoHyphens w:val="0"/>
        <w:spacing w:line="276" w:lineRule="auto"/>
        <w:contextualSpacing/>
        <w:rPr>
          <w:rFonts w:eastAsia="Times New Roman"/>
          <w:color w:val="auto"/>
        </w:rPr>
      </w:pPr>
      <w:r w:rsidRPr="00883D15">
        <w:rPr>
          <w:rFonts w:eastAsia="Times New Roman"/>
          <w:color w:val="auto"/>
        </w:rPr>
        <w:t>Płatność nastąpi po po</w:t>
      </w:r>
      <w:r w:rsidR="005937CE">
        <w:rPr>
          <w:rFonts w:eastAsia="Times New Roman"/>
          <w:color w:val="auto"/>
        </w:rPr>
        <w:t>twierdzonym protokołem odbiorze</w:t>
      </w:r>
      <w:r w:rsidRPr="00883D15">
        <w:rPr>
          <w:rFonts w:eastAsia="Times New Roman"/>
          <w:color w:val="auto"/>
        </w:rPr>
        <w:t xml:space="preserve"> bez uwag, po potwierdzeniu zapłaty Podwykonawcy/Podwykonawcom – w terminie – do </w:t>
      </w:r>
      <w:r w:rsidR="005937CE">
        <w:rPr>
          <w:rFonts w:eastAsia="Times New Roman"/>
          <w:color w:val="auto"/>
        </w:rPr>
        <w:t>21</w:t>
      </w:r>
      <w:r w:rsidRPr="00883D15">
        <w:rPr>
          <w:rFonts w:eastAsia="Times New Roman"/>
          <w:color w:val="auto"/>
        </w:rPr>
        <w:t xml:space="preserve"> dni od dnia przekazania prawidłowo wystawionej faktury VAT, przelewem na nr konta wskazanego w fakturze.</w:t>
      </w:r>
    </w:p>
    <w:p w:rsidR="005937CE" w:rsidRDefault="005937CE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4</w:t>
      </w:r>
    </w:p>
    <w:p w:rsidR="00036C39" w:rsidRDefault="00036C39" w:rsidP="00036C39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>Zamawiający ustanowi inspektora nadzoru inwestorskiego.</w:t>
      </w:r>
    </w:p>
    <w:p w:rsidR="00036C39" w:rsidRDefault="00036C39" w:rsidP="00036C39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>Wykonawca ustanowi kierownika robót budowlanych.</w:t>
      </w:r>
    </w:p>
    <w:p w:rsidR="00036C39" w:rsidRDefault="00036C39" w:rsidP="00036C39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>Strony zobowiązane są poinformować się wzajemnie o wyborze swojego przedstawiciela.</w:t>
      </w:r>
    </w:p>
    <w:p w:rsidR="00036C39" w:rsidRPr="00673DDB" w:rsidRDefault="00036C39" w:rsidP="00673DDB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2D7B23">
        <w:rPr>
          <w:rFonts w:eastAsia="Times New Roman"/>
          <w:color w:val="auto"/>
        </w:rPr>
        <w:t>Przebieg robót budowlanych będzie dokumentowany w dzienniku budowy.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5937CE" w:rsidRDefault="005937CE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5937CE" w:rsidRDefault="005937CE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lastRenderedPageBreak/>
        <w:t>§ 5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może powierzyć wykonanie części zamówienia Podwykonawcom pod warunkiem, że posiadają oni kwalifikacje do ich wykonania.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Zlecenie wykonania części robót Podwykonawcom nie zmienia zobowiązań Wykonawcy wobec Zamawiającego za wykonanie tej części robót.  </w:t>
      </w:r>
    </w:p>
    <w:p w:rsidR="00036C39" w:rsidRPr="00673DDB" w:rsidRDefault="00036C39" w:rsidP="00673DDB">
      <w:pPr>
        <w:pStyle w:val="Akapitzlist"/>
        <w:widowControl/>
        <w:numPr>
          <w:ilvl w:val="0"/>
          <w:numId w:val="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Wykonawca, Podwykonawca lub dalszy Podwykonawca zamówienia na roboty budowlane  zamierzający zawrzeć umowę o Podwykonawstwo, której przedmiotem są roboty budowlane, jest obowiązany, w trakcie realizacji zamówienia publicznego na roboty budowlane, do przedłożenia Zamawiającemu projektu tej umowy, przy czym Podwykonawca jest obowiązany dołączyć zgodę Wykonawcy na zawarcie umowy o  podwykonawstwo o tre</w:t>
      </w:r>
      <w:r w:rsidR="00673DDB">
        <w:rPr>
          <w:rFonts w:eastAsia="Times New Roman"/>
          <w:color w:val="auto"/>
        </w:rPr>
        <w:t xml:space="preserve">ści zgodnej z projektem umowy. 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5937CE">
        <w:rPr>
          <w:rFonts w:eastAsia="Times New Roman"/>
          <w:b/>
          <w:bCs/>
          <w:color w:val="auto"/>
        </w:rPr>
        <w:t>6</w:t>
      </w:r>
    </w:p>
    <w:p w:rsidR="00036C39" w:rsidRDefault="00036C39" w:rsidP="00036C39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Zamawiający dopuszcza możliwość wystąpienia w trakcie realizacji przedmiotu Umowy konieczności wykonania robót zamiennych w stosunku do przewidzianych dokumentacją projektową, w sytuacji, gdy wykonanie tych robót będzie niezbędne do prawidłowego, tj. zgodnego z zasadami wiedzy technicznej i obowiązującymi na dzień odbioru robót przepis</w:t>
      </w:r>
      <w:r w:rsidR="005937CE">
        <w:rPr>
          <w:rFonts w:eastAsia="Times New Roman"/>
          <w:color w:val="auto"/>
        </w:rPr>
        <w:t>ami wykonania przedmiotu Umowy.</w:t>
      </w:r>
    </w:p>
    <w:p w:rsidR="005937CE" w:rsidRPr="00AD7CFE" w:rsidRDefault="005937CE" w:rsidP="00AD7CFE">
      <w:pPr>
        <w:pStyle w:val="Akapitzlist"/>
        <w:widowControl/>
        <w:numPr>
          <w:ilvl w:val="0"/>
          <w:numId w:val="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W przypadku konieczności wykonania robót nieprzewidzianych dokumentacją projektową, Wykonawca poinformuje o tym Zamawiającego odpowiednio wcześniej, tak by możliwe było skonsultowanie tych zmian z Kujawsko-Pomorskim Wojewódzkim Konserwatorem </w:t>
      </w:r>
      <w:r>
        <w:t xml:space="preserve">Zabytków. </w:t>
      </w:r>
    </w:p>
    <w:p w:rsidR="00AD7CFE" w:rsidRPr="005937CE" w:rsidRDefault="00AD7CFE" w:rsidP="00AD7CFE">
      <w:pPr>
        <w:pStyle w:val="Akapitzlist"/>
        <w:widowControl/>
        <w:suppressAutoHyphens w:val="0"/>
        <w:spacing w:line="276" w:lineRule="auto"/>
        <w:ind w:left="360"/>
        <w:jc w:val="both"/>
        <w:rPr>
          <w:rFonts w:eastAsia="Times New Roman"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5937CE">
        <w:rPr>
          <w:rFonts w:eastAsia="Times New Roman"/>
          <w:b/>
          <w:bCs/>
          <w:color w:val="auto"/>
        </w:rPr>
        <w:t>7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Realizacja robót przez Wykonawcę będzie prowadzona zgodnie z obowiązującymi przepisami, normami i zasadami wiedzy technicznej oraz należytą starannością w ich wykonywaniu, bezpieczeństwem, dobrą jakością i właściwą organizacją.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użyje do wykonania przedmiotu Umowy materiałów i urządzeń własnych. </w:t>
      </w:r>
    </w:p>
    <w:p w:rsidR="00673DDB" w:rsidRPr="00AD7CFE" w:rsidRDefault="00036C39" w:rsidP="00AD7CFE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 trakcie realizacji robót Wykonawca będzie utrzymywał teren budowy w stanie  wolnym od przeszkód komunikacyjnych oraz będzie je na bieżąco usuwał, jak również nie będzie składował żadnych zbędnych urządzeń pomocniczych, zbędnych materiałów, odpadów i śmieci.  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AD7CFE">
        <w:rPr>
          <w:rFonts w:eastAsia="Times New Roman"/>
          <w:b/>
          <w:bCs/>
          <w:color w:val="auto"/>
        </w:rPr>
        <w:t>8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udziela Zamawiającemu na przedmiot Umowy </w:t>
      </w:r>
      <w:r w:rsidR="00AD7CFE">
        <w:rPr>
          <w:rFonts w:eastAsia="Times New Roman"/>
          <w:color w:val="auto"/>
        </w:rPr>
        <w:t>.....</w:t>
      </w:r>
      <w:r w:rsidRPr="00AD2F8B">
        <w:rPr>
          <w:rFonts w:eastAsia="Times New Roman"/>
          <w:color w:val="auto"/>
        </w:rPr>
        <w:t xml:space="preserve"> miesięcy gwarancji jakości za wady wykonanych robót oraz wszelkich użytych do wykonania przedmiotowej Umowy materiałów. </w:t>
      </w:r>
    </w:p>
    <w:p w:rsidR="00036C39" w:rsidRPr="00673DDB" w:rsidRDefault="00036C39" w:rsidP="00673DDB">
      <w:pPr>
        <w:pStyle w:val="Akapitzlist"/>
        <w:widowControl/>
        <w:numPr>
          <w:ilvl w:val="0"/>
          <w:numId w:val="10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Początkowy bieg terminów gwarancji i rękojmi liczony jest od daty odbioru końcowego. 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 xml:space="preserve">§ </w:t>
      </w:r>
      <w:r w:rsidR="00AD7CFE">
        <w:rPr>
          <w:rFonts w:eastAsia="Times New Roman"/>
          <w:b/>
          <w:bCs/>
          <w:color w:val="auto"/>
        </w:rPr>
        <w:t>9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Zamawiający wyznaczy termin i rozpocznie odbiór przedmiotu Umowy w ciągu 14 dni od daty zawiadomienia go o osiągnięciu gotowości do odbioru zawiadamiając o tym Wykonawcę.</w:t>
      </w:r>
      <w:r>
        <w:rPr>
          <w:rFonts w:eastAsia="Times New Roman"/>
          <w:color w:val="auto"/>
        </w:rPr>
        <w:t xml:space="preserve"> Do zawiadomienia Wykonawca dołączy dokumentację powykonawczą w rozumieniu art. 3 pkt. 14 ustawy Prawo Budowlane.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lastRenderedPageBreak/>
        <w:t xml:space="preserve">Jeżeli w toku czynności odbioru zostaną stwierdzone wady, to Zamawiającemu przysługują następujące uprawnienia: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jeżeli wady nadają się do usunięcia - odebrać roboty i wyznaczyć termin na usunięcie wad;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2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jeżeli wady nie nadają się do usunięcia, to: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jeżeli nie uniemożliwiają one użytkowania przedmiotu odbioru zgodnie z przeznaczeniem Zamawiający może obniżyć odpowiednio wynagrodzenie;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jeżeli wady uniemożliwiają użytkowanie przedmiotu odbioru zgodnie z przeznaczeniem, Zamawiający może odstąpić od Umowy lub żądać wykonania przedmiotu odbioru po raz drugi w terminie określonym przez Zamawiającego z zastrzeżeniem naliczenia kar umownych od terminu określonego  w § 2 ust. 3;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3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po bezskutecznym upływie terminu wyznaczonego na ponowne wykonanie przedmiotu umowy Zamawiający może powierzyć wykonanie robót innej osobie na koszt Wykonawcy.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Strony postanawiają, że z czynności odbioru będzie spisany protokół zawierający wszelkie ustalenia dokonane w toku odbioru, jak też terminy wyznaczone na usunięcie stwierdzonych przy odbiorze wad. </w:t>
      </w:r>
    </w:p>
    <w:p w:rsidR="00036C39" w:rsidRPr="00AD2F8B" w:rsidRDefault="00036C39" w:rsidP="00AD7CFE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zobowiązany jest do zawiadomienia Zamawiającego o usunięciu wad oraz do żądania wyznaczenia terminu na odbiór zakwestionowanych uprzednio robót jako wadliwych.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 okresie obowiązywania gwarancji Zamawiający może raz w roku wezwać Wykonawcę do przeprowadzenia przeglądu gwarancyjnego. </w:t>
      </w:r>
    </w:p>
    <w:p w:rsidR="00036C39" w:rsidRPr="00F3276A" w:rsidRDefault="00036C39" w:rsidP="00036C39">
      <w:pPr>
        <w:pStyle w:val="Akapitzlist"/>
        <w:widowControl/>
        <w:numPr>
          <w:ilvl w:val="0"/>
          <w:numId w:val="1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 przypadku nie usunięcia przez Wykonawcę wad stwierdzonych w okresie gwarancji i rękojmi, Zamawiający może wykonać naprawę sam lub przez osoby trzecie, na koszt Wykonawcy, po uprzednim pisemnym zawiadomieniu go o tym bez utraty przez Zamawiającego uprawnień wynikających z gwarancji lub rękojmi. </w:t>
      </w:r>
    </w:p>
    <w:p w:rsidR="00036C39" w:rsidRDefault="00036C39" w:rsidP="00673DDB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AD7CFE">
        <w:rPr>
          <w:rFonts w:eastAsia="Times New Roman"/>
          <w:b/>
          <w:bCs/>
          <w:color w:val="auto"/>
        </w:rPr>
        <w:t>0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Strony ustalają odpowiedzialność za niewykonanie lub nienależyte wykonanie zobowiązań umownych z następujących tytułów: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płaci Zamawiającemu kary umowne: </w:t>
      </w:r>
    </w:p>
    <w:p w:rsidR="00036C39" w:rsidRPr="00AD2F8B" w:rsidRDefault="00036C39" w:rsidP="00AD7CFE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 </w:t>
      </w:r>
      <w:r>
        <w:rPr>
          <w:rFonts w:eastAsia="Times New Roman"/>
          <w:color w:val="auto"/>
        </w:rPr>
        <w:t>zwłokę</w:t>
      </w:r>
      <w:r w:rsidRPr="00AD2F8B">
        <w:rPr>
          <w:rFonts w:eastAsia="Times New Roman"/>
          <w:color w:val="auto"/>
        </w:rPr>
        <w:t xml:space="preserve"> w wykonaniu przedmiotu Umowy w wysokości 0,</w:t>
      </w:r>
      <w:r w:rsidR="00AD7CFE">
        <w:rPr>
          <w:rFonts w:eastAsia="Times New Roman"/>
          <w:color w:val="auto"/>
        </w:rPr>
        <w:t>5</w:t>
      </w:r>
      <w:r w:rsidRPr="00AD2F8B">
        <w:rPr>
          <w:rFonts w:eastAsia="Times New Roman"/>
          <w:color w:val="auto"/>
        </w:rPr>
        <w:t xml:space="preserve"> %  wynagrodzenia  brutto określonego w § 3 niniejszej Umowy za każdy dzień, jeżeli ukończenie robót jest późniejsze niż wymagany termin ukończenia; </w:t>
      </w:r>
    </w:p>
    <w:p w:rsidR="00036C39" w:rsidRDefault="00036C39" w:rsidP="00AD7CFE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 tytułu odstąpienia przez Zamawiającego od niniejszej Umowy z przyczyn, za które    odpowiedzialność ponosi Wykonawca lub odstąpienia od umowy przez Wykonawcę z przyczyn niezależnych od Zamawiającego w wysokości 5% całkowitego wynagrodzenia brutto ustalonego w § 3;</w:t>
      </w:r>
    </w:p>
    <w:p w:rsidR="00036C39" w:rsidRPr="003F7D4D" w:rsidRDefault="00036C39" w:rsidP="00036C39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za zwłokę w zapłacie podwykonawcy w wysokości 0,5% wynagrodzenia brutto, określonego w §3 niniejszej umowy za każdy dzień zwłoki.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Zamawiający płaci Wykonawcy kary umowne z tytułu odstąpienia od umowy z przyczyn zależnych od Zamawiającego w wysokości 5% wynagrodzenia umownego</w:t>
      </w:r>
      <w:r>
        <w:rPr>
          <w:rFonts w:eastAsia="Times New Roman"/>
          <w:color w:val="auto"/>
        </w:rPr>
        <w:t>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Wykonawca upoważnia Zamawiającego do dokonywania potrąceń z wynagrodzenia przewidzianego niniejszą umową naliczonych kar umownych. </w:t>
      </w:r>
    </w:p>
    <w:p w:rsidR="00036C39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lastRenderedPageBreak/>
        <w:t xml:space="preserve">Zapłata kar umownych nie wpływa na zobowiązania Wykonawcy.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Maksymalna łączna wysokość kar umownych nie może przekroczyć </w:t>
      </w:r>
      <w:r w:rsidR="00AD7CFE">
        <w:rPr>
          <w:rFonts w:eastAsia="Times New Roman"/>
          <w:color w:val="auto"/>
        </w:rPr>
        <w:t>25</w:t>
      </w:r>
      <w:r>
        <w:rPr>
          <w:rFonts w:eastAsia="Times New Roman"/>
          <w:color w:val="auto"/>
        </w:rPr>
        <w:t>% kwoty określonej w §3 ust. 1.</w:t>
      </w:r>
    </w:p>
    <w:p w:rsidR="00673DDB" w:rsidRPr="00AD7CFE" w:rsidRDefault="00036C39" w:rsidP="00AD7CFE">
      <w:pPr>
        <w:pStyle w:val="Akapitzlist"/>
        <w:widowControl/>
        <w:numPr>
          <w:ilvl w:val="0"/>
          <w:numId w:val="14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Zamawiający zastrzega sobie prawo do dochodzenia odszkodowań uzupełniających w przypadku, gdy dozna szkody wyższej niż wysokość zastrzeżonych kar umownych. </w:t>
      </w:r>
    </w:p>
    <w:p w:rsidR="00673DDB" w:rsidRDefault="00673DDB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AD7CFE">
        <w:rPr>
          <w:rFonts w:eastAsia="Times New Roman"/>
          <w:b/>
          <w:bCs/>
          <w:color w:val="auto"/>
        </w:rPr>
        <w:t>1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6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Zamawiający dopuszcza zmiany w Umowie dotyczące: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zmiana terminu wykonania zamówienia, w następujących przypadkach: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zmiany spowodowane warunkami atmosferycznymi: wystąpienie niekorzystnych warunków atmosferycznych udokumentowanych przez Wykonawcę, uniemożliwiających dochowanie wymogów technicznych i technologicznych;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8"/>
        </w:numPr>
        <w:suppressAutoHyphens w:val="0"/>
        <w:spacing w:line="276" w:lineRule="auto"/>
        <w:jc w:val="both"/>
        <w:rPr>
          <w:color w:val="auto"/>
        </w:rPr>
      </w:pPr>
      <w:r w:rsidRPr="00AD2F8B">
        <w:rPr>
          <w:rFonts w:eastAsia="Times New Roman"/>
          <w:color w:val="auto"/>
        </w:rPr>
        <w:t>wystąpią inne przeszkody o obiektywnym charakterze (zdarzenia nadzwyczajne, zewnętrzne i niemożliwe do zapobieżenia a więc mieszczące się w zakresie pojęciowym tzw. „siły wyższej”, zdarzenia nie leżące po żadnej ze stron umowy</w:t>
      </w:r>
      <w:r w:rsidR="00AD7CFE">
        <w:rPr>
          <w:rFonts w:eastAsia="Times New Roman"/>
          <w:color w:val="auto"/>
        </w:rPr>
        <w:t>)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inne zmiany: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ustawowa zmiana podatku od towarów i usług – VAT;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nazwy zadania;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nazwy i adresu Wykonawcy lub Zamawiającego;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zmiana rachunku Wykonawcy;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 przypadku, gdy oferta Wykonawcy realizującego roboty budowlane nie zawierała  wskazania części, którą na etapie realizacji zamówienia zamierza on powierzyć Podwykonawcy, Zamawiający dopuszcza zmianę postanowień zawartej umowy  w stosunku do treści oferty, na podstawie której dokonano wyboru Wykonawcy, tj. powierzenia części zamówienia do realizacji przez Podwykonawców;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29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wprowadzenie Podwykonawców w przypadku braku ich wymienienia w ofercie lub zmiana Podwykonawców. Jeżeli zmiana dotyczy podmiotu trzeciego, na zasobach którego Wykonawca opierał się wykazując spełnianie warunków udziału w  postępowaniu, Zamawiający dopuści zmianę pod warunkiem, że nowy Podwykonawca wykaże spełnianie warunków w zakresie nie mniejszym niż wskazane na etapie postępowania o udzielenie zamówienia publicznego przez dotychczasowego Podwykonawcę.</w:t>
      </w:r>
    </w:p>
    <w:p w:rsidR="00036C39" w:rsidRDefault="00036C39" w:rsidP="00AD7CFE">
      <w:pPr>
        <w:widowControl/>
        <w:suppressAutoHyphens w:val="0"/>
        <w:spacing w:line="276" w:lineRule="auto"/>
        <w:rPr>
          <w:rFonts w:eastAsia="Times New Roman"/>
          <w:b/>
          <w:bCs/>
          <w:color w:val="auto"/>
        </w:rPr>
      </w:pPr>
    </w:p>
    <w:p w:rsidR="00036C39" w:rsidRPr="00F3276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AD7CFE">
        <w:rPr>
          <w:rFonts w:eastAsia="Times New Roman"/>
          <w:b/>
          <w:bCs/>
          <w:color w:val="auto"/>
        </w:rPr>
        <w:t>2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Wszelkie zmiany niniejszej umowy mogą być dokonane wyłącznie w formie sporządzonego na piśmie aneksu pod rygorem nieważności, który stanowić będzie integralną część umowy.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 1</w:t>
      </w:r>
      <w:r w:rsidR="00AD7CFE">
        <w:rPr>
          <w:rFonts w:eastAsia="Times New Roman"/>
          <w:b/>
          <w:bCs/>
          <w:color w:val="auto"/>
        </w:rPr>
        <w:t>3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2"/>
        </w:numPr>
        <w:spacing w:line="276" w:lineRule="auto"/>
        <w:jc w:val="both"/>
        <w:textAlignment w:val="baseline"/>
        <w:rPr>
          <w:color w:val="auto"/>
        </w:rPr>
      </w:pPr>
      <w:r w:rsidRPr="00AD2F8B">
        <w:rPr>
          <w:color w:val="auto"/>
        </w:rPr>
        <w:t xml:space="preserve">W sprawach nieuregulowanych niniejszą umową mają zastosowanie odpowiednie przepisy Kodeksu Cywilnego. 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2"/>
        </w:numPr>
        <w:spacing w:line="276" w:lineRule="auto"/>
        <w:jc w:val="both"/>
        <w:textAlignment w:val="baseline"/>
        <w:rPr>
          <w:color w:val="auto"/>
        </w:rPr>
      </w:pPr>
      <w:r w:rsidRPr="00AD2F8B">
        <w:rPr>
          <w:color w:val="auto"/>
        </w:rPr>
        <w:t xml:space="preserve">Spory wynikłe na tle realizacji niniejszej umowy będą rozstrzygane przez właściwy rzeczowo Sąd w Wąbrzeźnie.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036C39" w:rsidRPr="0000114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>
        <w:rPr>
          <w:rFonts w:eastAsia="Times New Roman"/>
          <w:b/>
          <w:bCs/>
          <w:color w:val="auto"/>
        </w:rPr>
        <w:lastRenderedPageBreak/>
        <w:t>§ 1</w:t>
      </w:r>
      <w:r w:rsidR="00AD7CFE">
        <w:rPr>
          <w:rFonts w:eastAsia="Times New Roman"/>
          <w:b/>
          <w:bCs/>
          <w:color w:val="auto"/>
        </w:rPr>
        <w:t>4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Umowę sporządzono w dwóch jednobrzmiących egzemplarzach, po jednym egzemplarzu dla każdej ze stron.</w:t>
      </w:r>
    </w:p>
    <w:p w:rsidR="00036C39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color w:val="auto"/>
        </w:rPr>
      </w:pPr>
    </w:p>
    <w:p w:rsidR="00673DDB" w:rsidRPr="00AD2F8B" w:rsidRDefault="00673DDB" w:rsidP="00AD7CFE">
      <w:pPr>
        <w:widowControl/>
        <w:suppressAutoHyphens w:val="0"/>
        <w:spacing w:line="276" w:lineRule="auto"/>
        <w:rPr>
          <w:rFonts w:eastAsia="Times New Roman"/>
          <w:color w:val="auto"/>
        </w:rPr>
      </w:pPr>
    </w:p>
    <w:p w:rsidR="00036C39" w:rsidRPr="0000114A" w:rsidRDefault="00036C39" w:rsidP="00036C39">
      <w:pPr>
        <w:widowControl/>
        <w:suppressAutoHyphens w:val="0"/>
        <w:spacing w:line="276" w:lineRule="auto"/>
        <w:ind w:left="7" w:hanging="10"/>
        <w:jc w:val="center"/>
        <w:rPr>
          <w:rFonts w:eastAsia="Times New Roman"/>
          <w:b/>
          <w:bCs/>
          <w:color w:val="auto"/>
        </w:rPr>
      </w:pPr>
      <w:r w:rsidRPr="00AD2F8B">
        <w:rPr>
          <w:rFonts w:eastAsia="Times New Roman"/>
          <w:b/>
          <w:bCs/>
          <w:color w:val="auto"/>
        </w:rPr>
        <w:t>§</w:t>
      </w:r>
      <w:r>
        <w:rPr>
          <w:rFonts w:eastAsia="Times New Roman"/>
          <w:b/>
          <w:bCs/>
          <w:color w:val="auto"/>
        </w:rPr>
        <w:t xml:space="preserve"> 1</w:t>
      </w:r>
      <w:r w:rsidR="00AD7CFE">
        <w:rPr>
          <w:rFonts w:eastAsia="Times New Roman"/>
          <w:b/>
          <w:bCs/>
          <w:color w:val="auto"/>
        </w:rPr>
        <w:t>5</w:t>
      </w:r>
      <w:bookmarkStart w:id="0" w:name="_GoBack"/>
      <w:bookmarkEnd w:id="0"/>
    </w:p>
    <w:p w:rsidR="00036C39" w:rsidRPr="00AD2F8B" w:rsidRDefault="00036C39" w:rsidP="00036C39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>Strony zgodnie ustalają, że Wykonawca zapoznał się ze Specyfikacją Warunków Zamówienia, zawierającą m.in. istotne dla Zamawiającego postanowienia i zobowiązania oraz, że są one wprowadzone do niniejszej umowy w sprawie zamówienia publicznego.</w:t>
      </w:r>
    </w:p>
    <w:p w:rsidR="00036C39" w:rsidRPr="00AD2F8B" w:rsidRDefault="00036C39" w:rsidP="00036C39">
      <w:pPr>
        <w:pStyle w:val="Akapitzlist"/>
        <w:widowControl/>
        <w:numPr>
          <w:ilvl w:val="0"/>
          <w:numId w:val="31"/>
        </w:numPr>
        <w:suppressAutoHyphens w:val="0"/>
        <w:spacing w:line="276" w:lineRule="auto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Integralną część umowy stanowią następujące załączniki:   </w:t>
      </w:r>
    </w:p>
    <w:p w:rsidR="00036C39" w:rsidRPr="00AD2F8B" w:rsidRDefault="00036C39" w:rsidP="00036C39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 w:rsidRPr="00AD2F8B">
        <w:rPr>
          <w:rFonts w:eastAsia="Times New Roman"/>
          <w:color w:val="auto"/>
        </w:rPr>
        <w:t xml:space="preserve">1) Oferta Wykonawcy; </w:t>
      </w:r>
    </w:p>
    <w:p w:rsidR="00036C39" w:rsidRPr="00AD2F8B" w:rsidRDefault="00673DDB" w:rsidP="00036C39">
      <w:pPr>
        <w:widowControl/>
        <w:suppressAutoHyphens w:val="0"/>
        <w:spacing w:line="276" w:lineRule="auto"/>
        <w:ind w:left="7" w:firstLine="41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2) S</w:t>
      </w:r>
      <w:r w:rsidR="00036C39" w:rsidRPr="00AD2F8B">
        <w:rPr>
          <w:rFonts w:eastAsia="Times New Roman"/>
          <w:color w:val="auto"/>
        </w:rPr>
        <w:t>WZ wraz z załącznikami.</w:t>
      </w:r>
    </w:p>
    <w:p w:rsidR="00036C39" w:rsidRPr="00AD2F8B" w:rsidRDefault="00036C39" w:rsidP="00036C39">
      <w:pPr>
        <w:widowControl/>
        <w:suppressAutoHyphens w:val="0"/>
        <w:spacing w:line="276" w:lineRule="auto"/>
        <w:jc w:val="both"/>
        <w:rPr>
          <w:rFonts w:eastAsia="Times New Roman"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b/>
          <w:color w:val="auto"/>
        </w:rPr>
      </w:pPr>
    </w:p>
    <w:p w:rsidR="00036C39" w:rsidRPr="00AD2F8B" w:rsidRDefault="00036C39" w:rsidP="00036C39">
      <w:pPr>
        <w:widowControl/>
        <w:suppressAutoHyphens w:val="0"/>
        <w:spacing w:line="276" w:lineRule="auto"/>
        <w:ind w:left="7" w:hanging="10"/>
        <w:jc w:val="both"/>
        <w:rPr>
          <w:rFonts w:eastAsia="Times New Roman"/>
          <w:b/>
          <w:color w:val="auto"/>
        </w:rPr>
      </w:pPr>
    </w:p>
    <w:p w:rsidR="00036C39" w:rsidRDefault="00673DDB" w:rsidP="00036C39">
      <w:pPr>
        <w:pStyle w:val="Nagwek4"/>
        <w:widowControl/>
        <w:tabs>
          <w:tab w:val="left" w:pos="0"/>
        </w:tabs>
        <w:spacing w:line="360" w:lineRule="auto"/>
        <w:jc w:val="left"/>
        <w:rPr>
          <w:color w:val="auto"/>
        </w:rPr>
      </w:pPr>
      <w:r>
        <w:rPr>
          <w:rFonts w:eastAsia="Times New Roman"/>
          <w:b/>
          <w:color w:val="auto"/>
        </w:rPr>
        <w:t xml:space="preserve">     </w:t>
      </w:r>
      <w:r w:rsidR="00036C39" w:rsidRPr="00AD2F8B">
        <w:rPr>
          <w:rFonts w:eastAsia="Times New Roman"/>
          <w:b/>
          <w:color w:val="auto"/>
        </w:rPr>
        <w:t>ZAMAWIAJĄCY</w:t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 w:rsidR="00036C39" w:rsidRPr="00AD2F8B"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 xml:space="preserve">           </w:t>
      </w:r>
      <w:r w:rsidR="00036C39" w:rsidRPr="00AD2F8B">
        <w:rPr>
          <w:rFonts w:eastAsia="Times New Roman"/>
          <w:b/>
          <w:color w:val="auto"/>
        </w:rPr>
        <w:t>WYKONAW</w:t>
      </w:r>
      <w:r w:rsidR="00036C39">
        <w:rPr>
          <w:rFonts w:eastAsia="Times New Roman"/>
          <w:b/>
          <w:color w:val="auto"/>
        </w:rPr>
        <w:t>CA</w:t>
      </w:r>
    </w:p>
    <w:p w:rsidR="00036C39" w:rsidRDefault="00036C39" w:rsidP="00036C39">
      <w:pPr>
        <w:pStyle w:val="Nagwek4"/>
        <w:widowControl/>
        <w:tabs>
          <w:tab w:val="left" w:pos="0"/>
        </w:tabs>
        <w:spacing w:line="360" w:lineRule="auto"/>
        <w:jc w:val="right"/>
        <w:rPr>
          <w:color w:val="auto"/>
        </w:rPr>
      </w:pPr>
    </w:p>
    <w:p w:rsidR="00036C39" w:rsidRDefault="00036C39" w:rsidP="00036C39"/>
    <w:p w:rsidR="00036C39" w:rsidRDefault="00036C39" w:rsidP="00036C39"/>
    <w:p w:rsidR="00205593" w:rsidRDefault="00205593"/>
    <w:sectPr w:rsidR="00205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B2031"/>
    <w:multiLevelType w:val="multilevel"/>
    <w:tmpl w:val="5F745C2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721" w:hanging="360"/>
      </w:pPr>
    </w:lvl>
    <w:lvl w:ilvl="2">
      <w:start w:val="1"/>
      <w:numFmt w:val="lowerRoman"/>
      <w:lvlText w:val="%3."/>
      <w:lvlJc w:val="right"/>
      <w:pPr>
        <w:ind w:left="2441" w:hanging="180"/>
      </w:pPr>
    </w:lvl>
    <w:lvl w:ilvl="3">
      <w:start w:val="1"/>
      <w:numFmt w:val="decimal"/>
      <w:lvlText w:val="%4."/>
      <w:lvlJc w:val="left"/>
      <w:pPr>
        <w:ind w:left="3161" w:hanging="360"/>
      </w:pPr>
    </w:lvl>
    <w:lvl w:ilvl="4">
      <w:start w:val="1"/>
      <w:numFmt w:val="lowerLetter"/>
      <w:lvlText w:val="%5."/>
      <w:lvlJc w:val="left"/>
      <w:pPr>
        <w:ind w:left="3881" w:hanging="360"/>
      </w:pPr>
    </w:lvl>
    <w:lvl w:ilvl="5">
      <w:start w:val="1"/>
      <w:numFmt w:val="lowerRoman"/>
      <w:lvlText w:val="%6."/>
      <w:lvlJc w:val="right"/>
      <w:pPr>
        <w:ind w:left="4601" w:hanging="180"/>
      </w:pPr>
    </w:lvl>
    <w:lvl w:ilvl="6">
      <w:start w:val="1"/>
      <w:numFmt w:val="decimal"/>
      <w:lvlText w:val="%7."/>
      <w:lvlJc w:val="left"/>
      <w:pPr>
        <w:ind w:left="5321" w:hanging="360"/>
      </w:pPr>
    </w:lvl>
    <w:lvl w:ilvl="7">
      <w:start w:val="1"/>
      <w:numFmt w:val="lowerLetter"/>
      <w:lvlText w:val="%8."/>
      <w:lvlJc w:val="left"/>
      <w:pPr>
        <w:ind w:left="6041" w:hanging="360"/>
      </w:pPr>
    </w:lvl>
    <w:lvl w:ilvl="8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08EE4183"/>
    <w:multiLevelType w:val="multilevel"/>
    <w:tmpl w:val="EEF6D9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2BF9"/>
    <w:multiLevelType w:val="multilevel"/>
    <w:tmpl w:val="5FBAE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843DE"/>
    <w:multiLevelType w:val="multilevel"/>
    <w:tmpl w:val="AF1AFDE4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3265D60"/>
    <w:multiLevelType w:val="multilevel"/>
    <w:tmpl w:val="FA6E0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C57EE"/>
    <w:multiLevelType w:val="multilevel"/>
    <w:tmpl w:val="3FB09486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B152171"/>
    <w:multiLevelType w:val="multilevel"/>
    <w:tmpl w:val="236065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30028"/>
    <w:multiLevelType w:val="multilevel"/>
    <w:tmpl w:val="3BE8868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DE228F"/>
    <w:multiLevelType w:val="hybridMultilevel"/>
    <w:tmpl w:val="171026D2"/>
    <w:name w:val="WW8Num1022222322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B8432A"/>
    <w:multiLevelType w:val="multilevel"/>
    <w:tmpl w:val="BAB43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4A5C3F"/>
    <w:multiLevelType w:val="multilevel"/>
    <w:tmpl w:val="485AF5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E06417"/>
    <w:multiLevelType w:val="multilevel"/>
    <w:tmpl w:val="14C63F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F45158"/>
    <w:multiLevelType w:val="multilevel"/>
    <w:tmpl w:val="DC74D482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5F82AED"/>
    <w:multiLevelType w:val="multilevel"/>
    <w:tmpl w:val="E5B2848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84271DC"/>
    <w:multiLevelType w:val="multilevel"/>
    <w:tmpl w:val="C068077C"/>
    <w:lvl w:ilvl="0">
      <w:start w:val="1"/>
      <w:numFmt w:val="decimal"/>
      <w:lvlText w:val="%1."/>
      <w:lvlJc w:val="left"/>
      <w:pPr>
        <w:ind w:left="357" w:hanging="360"/>
      </w:pPr>
    </w:lvl>
    <w:lvl w:ilvl="1">
      <w:start w:val="1"/>
      <w:numFmt w:val="decimal"/>
      <w:lvlText w:val="%2)"/>
      <w:lvlJc w:val="left"/>
      <w:pPr>
        <w:ind w:left="1077" w:hanging="360"/>
      </w:pPr>
    </w:lvl>
    <w:lvl w:ilvl="2">
      <w:start w:val="1"/>
      <w:numFmt w:val="lowerRoman"/>
      <w:lvlText w:val="%3."/>
      <w:lvlJc w:val="right"/>
      <w:pPr>
        <w:ind w:left="1797" w:hanging="180"/>
      </w:pPr>
    </w:lvl>
    <w:lvl w:ilvl="3">
      <w:start w:val="1"/>
      <w:numFmt w:val="decimal"/>
      <w:lvlText w:val="%4."/>
      <w:lvlJc w:val="left"/>
      <w:pPr>
        <w:ind w:left="2517" w:hanging="360"/>
      </w:pPr>
    </w:lvl>
    <w:lvl w:ilvl="4">
      <w:start w:val="1"/>
      <w:numFmt w:val="lowerLetter"/>
      <w:lvlText w:val="%5."/>
      <w:lvlJc w:val="left"/>
      <w:pPr>
        <w:ind w:left="3237" w:hanging="360"/>
      </w:pPr>
    </w:lvl>
    <w:lvl w:ilvl="5">
      <w:start w:val="1"/>
      <w:numFmt w:val="lowerRoman"/>
      <w:lvlText w:val="%6."/>
      <w:lvlJc w:val="right"/>
      <w:pPr>
        <w:ind w:left="3957" w:hanging="180"/>
      </w:pPr>
    </w:lvl>
    <w:lvl w:ilvl="6">
      <w:start w:val="1"/>
      <w:numFmt w:val="decimal"/>
      <w:lvlText w:val="%7."/>
      <w:lvlJc w:val="left"/>
      <w:pPr>
        <w:ind w:left="4677" w:hanging="360"/>
      </w:pPr>
    </w:lvl>
    <w:lvl w:ilvl="7">
      <w:start w:val="1"/>
      <w:numFmt w:val="lowerLetter"/>
      <w:lvlText w:val="%8."/>
      <w:lvlJc w:val="left"/>
      <w:pPr>
        <w:ind w:left="5397" w:hanging="360"/>
      </w:pPr>
    </w:lvl>
    <w:lvl w:ilvl="8">
      <w:start w:val="1"/>
      <w:numFmt w:val="lowerRoman"/>
      <w:lvlText w:val="%9."/>
      <w:lvlJc w:val="right"/>
      <w:pPr>
        <w:ind w:left="6117" w:hanging="180"/>
      </w:pPr>
    </w:lvl>
  </w:abstractNum>
  <w:abstractNum w:abstractNumId="16" w15:restartNumberingAfterBreak="0">
    <w:nsid w:val="3E690864"/>
    <w:multiLevelType w:val="multilevel"/>
    <w:tmpl w:val="4344154C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413E1BFD"/>
    <w:multiLevelType w:val="multilevel"/>
    <w:tmpl w:val="DE46D1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691EDB"/>
    <w:multiLevelType w:val="multilevel"/>
    <w:tmpl w:val="C05E5B70"/>
    <w:lvl w:ilvl="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D57977"/>
    <w:multiLevelType w:val="multilevel"/>
    <w:tmpl w:val="30BC134E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4A23BEA"/>
    <w:multiLevelType w:val="multilevel"/>
    <w:tmpl w:val="76947B94"/>
    <w:lvl w:ilvl="0">
      <w:start w:val="1"/>
      <w:numFmt w:val="decimal"/>
      <w:lvlText w:val="%1."/>
      <w:lvlJc w:val="left"/>
      <w:pPr>
        <w:ind w:left="283" w:hanging="283"/>
      </w:pPr>
      <w:rPr>
        <w:rFonts w:eastAsia="Times New Roman" w:cs="Arial"/>
        <w:b w:val="0"/>
        <w:spacing w:val="-12"/>
        <w:sz w:val="22"/>
        <w:szCs w:val="22"/>
        <w:lang w:val="pl-PL" w:eastAsia="ar-SA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FC605CD"/>
    <w:multiLevelType w:val="multilevel"/>
    <w:tmpl w:val="94504F92"/>
    <w:lvl w:ilvl="0">
      <w:start w:val="1"/>
      <w:numFmt w:val="bullet"/>
      <w:lvlText w:val=""/>
      <w:lvlJc w:val="left"/>
      <w:pPr>
        <w:ind w:left="14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01729D7"/>
    <w:multiLevelType w:val="multilevel"/>
    <w:tmpl w:val="ABD4858C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B77CB7"/>
    <w:multiLevelType w:val="multilevel"/>
    <w:tmpl w:val="A7A4BFD6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2B032CE"/>
    <w:multiLevelType w:val="hybridMultilevel"/>
    <w:tmpl w:val="93BE6358"/>
    <w:name w:val="WW8Num102222232222222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9C7749"/>
    <w:multiLevelType w:val="multilevel"/>
    <w:tmpl w:val="0BBC8BEA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673218E"/>
    <w:multiLevelType w:val="multilevel"/>
    <w:tmpl w:val="E91EAE40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AAD4EEF"/>
    <w:multiLevelType w:val="multilevel"/>
    <w:tmpl w:val="D6FC027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E5B650B"/>
    <w:multiLevelType w:val="multilevel"/>
    <w:tmpl w:val="249CE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946AEA"/>
    <w:multiLevelType w:val="multilevel"/>
    <w:tmpl w:val="CC2890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D529A4"/>
    <w:multiLevelType w:val="multilevel"/>
    <w:tmpl w:val="65829F2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7532BB"/>
    <w:multiLevelType w:val="multilevel"/>
    <w:tmpl w:val="D39EF34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29C13EF"/>
    <w:multiLevelType w:val="multilevel"/>
    <w:tmpl w:val="EC66C1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6F4DD5"/>
    <w:multiLevelType w:val="multilevel"/>
    <w:tmpl w:val="3C9A41D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2"/>
  </w:num>
  <w:num w:numId="5">
    <w:abstractNumId w:val="32"/>
  </w:num>
  <w:num w:numId="6">
    <w:abstractNumId w:val="28"/>
  </w:num>
  <w:num w:numId="7">
    <w:abstractNumId w:val="23"/>
  </w:num>
  <w:num w:numId="8">
    <w:abstractNumId w:val="3"/>
  </w:num>
  <w:num w:numId="9">
    <w:abstractNumId w:val="22"/>
  </w:num>
  <w:num w:numId="10">
    <w:abstractNumId w:val="29"/>
  </w:num>
  <w:num w:numId="11">
    <w:abstractNumId w:val="7"/>
  </w:num>
  <w:num w:numId="12">
    <w:abstractNumId w:val="27"/>
  </w:num>
  <w:num w:numId="13">
    <w:abstractNumId w:val="25"/>
  </w:num>
  <w:num w:numId="14">
    <w:abstractNumId w:val="5"/>
  </w:num>
  <w:num w:numId="15">
    <w:abstractNumId w:val="16"/>
  </w:num>
  <w:num w:numId="16">
    <w:abstractNumId w:val="14"/>
  </w:num>
  <w:num w:numId="17">
    <w:abstractNumId w:val="21"/>
  </w:num>
  <w:num w:numId="18">
    <w:abstractNumId w:val="33"/>
  </w:num>
  <w:num w:numId="19">
    <w:abstractNumId w:val="2"/>
  </w:num>
  <w:num w:numId="20">
    <w:abstractNumId w:val="6"/>
  </w:num>
  <w:num w:numId="21">
    <w:abstractNumId w:val="13"/>
  </w:num>
  <w:num w:numId="22">
    <w:abstractNumId w:val="4"/>
  </w:num>
  <w:num w:numId="23">
    <w:abstractNumId w:val="26"/>
  </w:num>
  <w:num w:numId="24">
    <w:abstractNumId w:val="18"/>
  </w:num>
  <w:num w:numId="25">
    <w:abstractNumId w:val="8"/>
  </w:num>
  <w:num w:numId="26">
    <w:abstractNumId w:val="10"/>
  </w:num>
  <w:num w:numId="27">
    <w:abstractNumId w:val="1"/>
  </w:num>
  <w:num w:numId="28">
    <w:abstractNumId w:val="31"/>
  </w:num>
  <w:num w:numId="29">
    <w:abstractNumId w:val="19"/>
  </w:num>
  <w:num w:numId="30">
    <w:abstractNumId w:val="30"/>
  </w:num>
  <w:num w:numId="31">
    <w:abstractNumId w:val="11"/>
  </w:num>
  <w:num w:numId="32">
    <w:abstractNumId w:val="17"/>
  </w:num>
  <w:num w:numId="33">
    <w:abstractNumId w:val="24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28"/>
    <w:rsid w:val="00036C39"/>
    <w:rsid w:val="000F6428"/>
    <w:rsid w:val="00194E83"/>
    <w:rsid w:val="00205593"/>
    <w:rsid w:val="00554235"/>
    <w:rsid w:val="005937CE"/>
    <w:rsid w:val="00673DDB"/>
    <w:rsid w:val="00AD7CFE"/>
    <w:rsid w:val="00B73A3A"/>
    <w:rsid w:val="00DA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D4BD5-7A3F-4B98-AB22-D0DFFA3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C39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36C39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6C39"/>
    <w:rPr>
      <w:rFonts w:ascii="Times New Roman" w:eastAsia="Tahoma" w:hAnsi="Times New Roman" w:cs="Times New Roman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036C3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D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DDB"/>
    <w:rPr>
      <w:rFonts w:ascii="Segoe UI" w:eastAsia="Tahoma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cp:lastPrinted>2021-06-14T07:11:00Z</cp:lastPrinted>
  <dcterms:created xsi:type="dcterms:W3CDTF">2021-05-07T06:13:00Z</dcterms:created>
  <dcterms:modified xsi:type="dcterms:W3CDTF">2021-09-23T11:52:00Z</dcterms:modified>
</cp:coreProperties>
</file>